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6964" w:rsidRDefault="00166964" w:rsidP="00166964">
      <w:pPr>
        <w:pStyle w:val="StandaardIMK"/>
        <w:tabs>
          <w:tab w:val="clear" w:pos="567"/>
          <w:tab w:val="clear" w:pos="2098"/>
          <w:tab w:val="center" w:pos="4536"/>
        </w:tabs>
        <w:suppressAutoHyphens/>
        <w:spacing w:before="360"/>
        <w:rPr>
          <w:rFonts w:asciiTheme="minorHAnsi" w:hAnsiTheme="minorHAnsi"/>
        </w:rPr>
        <w:sectPr w:rsidR="00166964" w:rsidSect="00166964">
          <w:headerReference w:type="default" r:id="rId8"/>
          <w:footerReference w:type="default" r:id="rId9"/>
          <w:pgSz w:w="11906" w:h="16838" w:code="9"/>
          <w:pgMar w:top="2948" w:right="907" w:bottom="1418" w:left="851" w:header="510" w:footer="1417" w:gutter="0"/>
          <w:cols w:space="708"/>
          <w:docGrid w:linePitch="360"/>
        </w:sectPr>
      </w:pPr>
    </w:p>
    <w:p w:rsidR="006E7DCA" w:rsidRPr="00425132" w:rsidRDefault="00B14A45" w:rsidP="008458DE">
      <w:pPr>
        <w:pStyle w:val="StandaardIMK"/>
        <w:tabs>
          <w:tab w:val="clear" w:pos="567"/>
          <w:tab w:val="clear" w:pos="2098"/>
          <w:tab w:val="center" w:pos="4536"/>
        </w:tabs>
        <w:suppressAutoHyphens/>
        <w:rPr>
          <w:rFonts w:asciiTheme="minorHAnsi" w:hAnsiTheme="minorHAnsi"/>
          <w:b/>
          <w:i/>
          <w:sz w:val="44"/>
          <w:szCs w:val="44"/>
        </w:rPr>
      </w:pPr>
      <w:r>
        <w:rPr>
          <w:rFonts w:asciiTheme="minorHAnsi" w:hAnsiTheme="minorHAnsi"/>
        </w:rPr>
        <w:tab/>
      </w:r>
      <w:r w:rsidR="00B5744A" w:rsidRPr="007B241F">
        <w:rPr>
          <w:rFonts w:asciiTheme="minorHAnsi" w:hAnsiTheme="minorHAnsi"/>
          <w:b/>
          <w:i/>
          <w:sz w:val="44"/>
          <w:szCs w:val="44"/>
        </w:rPr>
        <w:t>B</w:t>
      </w:r>
      <w:r w:rsidR="00B5744A">
        <w:rPr>
          <w:rFonts w:asciiTheme="minorHAnsi" w:hAnsiTheme="minorHAnsi"/>
          <w:b/>
          <w:i/>
          <w:sz w:val="44"/>
          <w:szCs w:val="44"/>
        </w:rPr>
        <w:t>ELEIDSPLAN (2018-2020</w:t>
      </w:r>
      <w:r w:rsidR="00B5744A" w:rsidRPr="007B241F">
        <w:rPr>
          <w:rFonts w:asciiTheme="minorHAnsi" w:hAnsiTheme="minorHAnsi"/>
          <w:b/>
          <w:i/>
          <w:sz w:val="44"/>
          <w:szCs w:val="44"/>
        </w:rPr>
        <w:t>)</w:t>
      </w:r>
    </w:p>
    <w:p w:rsidR="008458DE" w:rsidRPr="00B14A45" w:rsidRDefault="002713BF" w:rsidP="00FD4A61">
      <w:pPr>
        <w:pStyle w:val="StandaardIMK"/>
        <w:tabs>
          <w:tab w:val="clear" w:pos="567"/>
          <w:tab w:val="clear" w:pos="2098"/>
          <w:tab w:val="center" w:pos="4536"/>
        </w:tabs>
        <w:suppressAutoHyphens/>
        <w:rPr>
          <w:rFonts w:asciiTheme="minorHAnsi" w:hAnsiTheme="minorHAnsi"/>
          <w:b/>
          <w:i/>
          <w:sz w:val="44"/>
          <w:szCs w:val="44"/>
        </w:rPr>
      </w:pPr>
      <w:r>
        <w:rPr>
          <w:rFonts w:asciiTheme="minorHAnsi" w:hAnsiTheme="minorHAnsi"/>
          <w:b/>
          <w:i/>
          <w:sz w:val="44"/>
          <w:szCs w:val="44"/>
        </w:rPr>
        <w:tab/>
      </w:r>
      <w:r w:rsidR="00B5744A">
        <w:rPr>
          <w:rFonts w:asciiTheme="minorHAnsi" w:hAnsiTheme="minorHAnsi"/>
          <w:b/>
          <w:i/>
          <w:sz w:val="44"/>
          <w:szCs w:val="44"/>
        </w:rPr>
        <w:t>VERSLAG 2017</w:t>
      </w:r>
    </w:p>
    <w:p w:rsidR="00B14A45" w:rsidRDefault="00B14A45" w:rsidP="00BB57C7">
      <w:pPr>
        <w:pStyle w:val="StandaardIMK"/>
        <w:suppressAutoHyphens/>
        <w:spacing w:before="360"/>
        <w:rPr>
          <w:rFonts w:asciiTheme="minorHAnsi" w:hAnsiTheme="minorHAnsi"/>
        </w:rPr>
      </w:pPr>
    </w:p>
    <w:p w:rsidR="006E7DCA" w:rsidRDefault="006E7DCA" w:rsidP="00BB57C7">
      <w:pPr>
        <w:pStyle w:val="StandaardIMK"/>
        <w:suppressAutoHyphens/>
        <w:spacing w:before="360"/>
        <w:rPr>
          <w:rFonts w:asciiTheme="minorHAnsi" w:hAnsiTheme="minorHAnsi"/>
        </w:rPr>
        <w:sectPr w:rsidR="006E7DCA" w:rsidSect="00166964">
          <w:type w:val="continuous"/>
          <w:pgSz w:w="11906" w:h="16838"/>
          <w:pgMar w:top="1417" w:right="1417" w:bottom="1417" w:left="1417" w:header="708" w:footer="708" w:gutter="0"/>
          <w:cols w:space="708"/>
          <w:docGrid w:linePitch="360"/>
        </w:sectPr>
      </w:pPr>
    </w:p>
    <w:p w:rsidR="002773EF" w:rsidRDefault="002773EF" w:rsidP="00C909D5"/>
    <w:sdt>
      <w:sdtPr>
        <w:rPr>
          <w:rFonts w:asciiTheme="minorHAnsi" w:eastAsiaTheme="minorHAnsi" w:hAnsiTheme="minorHAnsi" w:cstheme="minorBidi"/>
          <w:color w:val="auto"/>
          <w:sz w:val="22"/>
          <w:szCs w:val="22"/>
          <w:lang w:eastAsia="en-US"/>
        </w:rPr>
        <w:id w:val="-509063125"/>
        <w:docPartObj>
          <w:docPartGallery w:val="Table of Contents"/>
          <w:docPartUnique/>
        </w:docPartObj>
      </w:sdtPr>
      <w:sdtEndPr>
        <w:rPr>
          <w:b/>
          <w:bCs/>
        </w:rPr>
      </w:sdtEndPr>
      <w:sdtContent>
        <w:p w:rsidR="00C1529A" w:rsidRDefault="00C1529A">
          <w:pPr>
            <w:pStyle w:val="Kopvaninhoudsopgave"/>
          </w:pPr>
          <w:r>
            <w:t>Inhoudsopgave</w:t>
          </w:r>
        </w:p>
        <w:p w:rsidR="00705596" w:rsidRDefault="00835F21">
          <w:pPr>
            <w:pStyle w:val="Inhopg1"/>
            <w:tabs>
              <w:tab w:val="left" w:pos="440"/>
              <w:tab w:val="right" w:leader="dot" w:pos="9062"/>
            </w:tabs>
            <w:rPr>
              <w:rFonts w:eastAsiaTheme="minorEastAsia"/>
              <w:noProof/>
              <w:lang w:eastAsia="nl-NL"/>
            </w:rPr>
          </w:pPr>
          <w:r>
            <w:fldChar w:fldCharType="begin"/>
          </w:r>
          <w:r>
            <w:instrText xml:space="preserve"> TOC \o "1-3" \h \z \u </w:instrText>
          </w:r>
          <w:r>
            <w:fldChar w:fldCharType="separate"/>
          </w:r>
          <w:hyperlink w:anchor="_Toc504116415" w:history="1">
            <w:r w:rsidR="00705596" w:rsidRPr="00331B5A">
              <w:rPr>
                <w:rStyle w:val="Hyperlink"/>
                <w:noProof/>
              </w:rPr>
              <w:t>1</w:t>
            </w:r>
            <w:r w:rsidR="00705596">
              <w:rPr>
                <w:rFonts w:eastAsiaTheme="minorEastAsia"/>
                <w:noProof/>
                <w:lang w:eastAsia="nl-NL"/>
              </w:rPr>
              <w:tab/>
            </w:r>
            <w:r w:rsidR="00705596" w:rsidRPr="00331B5A">
              <w:rPr>
                <w:rStyle w:val="Hyperlink"/>
                <w:noProof/>
              </w:rPr>
              <w:t>INLEIDING</w:t>
            </w:r>
            <w:r w:rsidR="00705596">
              <w:rPr>
                <w:noProof/>
                <w:webHidden/>
              </w:rPr>
              <w:tab/>
            </w:r>
            <w:r w:rsidR="00705596">
              <w:rPr>
                <w:noProof/>
                <w:webHidden/>
              </w:rPr>
              <w:fldChar w:fldCharType="begin"/>
            </w:r>
            <w:r w:rsidR="00705596">
              <w:rPr>
                <w:noProof/>
                <w:webHidden/>
              </w:rPr>
              <w:instrText xml:space="preserve"> PAGEREF _Toc504116415 \h </w:instrText>
            </w:r>
            <w:r w:rsidR="00705596">
              <w:rPr>
                <w:noProof/>
                <w:webHidden/>
              </w:rPr>
            </w:r>
            <w:r w:rsidR="00705596">
              <w:rPr>
                <w:noProof/>
                <w:webHidden/>
              </w:rPr>
              <w:fldChar w:fldCharType="separate"/>
            </w:r>
            <w:r w:rsidR="00D017DF">
              <w:rPr>
                <w:noProof/>
                <w:webHidden/>
              </w:rPr>
              <w:t>3</w:t>
            </w:r>
            <w:r w:rsidR="00705596">
              <w:rPr>
                <w:noProof/>
                <w:webHidden/>
              </w:rPr>
              <w:fldChar w:fldCharType="end"/>
            </w:r>
          </w:hyperlink>
        </w:p>
        <w:p w:rsidR="00705596" w:rsidRDefault="00705596">
          <w:pPr>
            <w:pStyle w:val="Inhopg1"/>
            <w:tabs>
              <w:tab w:val="left" w:pos="440"/>
              <w:tab w:val="right" w:leader="dot" w:pos="9062"/>
            </w:tabs>
            <w:rPr>
              <w:rFonts w:eastAsiaTheme="minorEastAsia"/>
              <w:noProof/>
              <w:lang w:eastAsia="nl-NL"/>
            </w:rPr>
          </w:pPr>
          <w:hyperlink w:anchor="_Toc504116416" w:history="1">
            <w:r w:rsidRPr="00331B5A">
              <w:rPr>
                <w:rStyle w:val="Hyperlink"/>
                <w:noProof/>
              </w:rPr>
              <w:t>2</w:t>
            </w:r>
            <w:r>
              <w:rPr>
                <w:rFonts w:eastAsiaTheme="minorEastAsia"/>
                <w:noProof/>
                <w:lang w:eastAsia="nl-NL"/>
              </w:rPr>
              <w:tab/>
            </w:r>
            <w:r w:rsidRPr="00331B5A">
              <w:rPr>
                <w:rStyle w:val="Hyperlink"/>
                <w:noProof/>
              </w:rPr>
              <w:t>DOELSTELLING</w:t>
            </w:r>
            <w:r>
              <w:rPr>
                <w:noProof/>
                <w:webHidden/>
              </w:rPr>
              <w:tab/>
            </w:r>
            <w:r>
              <w:rPr>
                <w:noProof/>
                <w:webHidden/>
              </w:rPr>
              <w:fldChar w:fldCharType="begin"/>
            </w:r>
            <w:r>
              <w:rPr>
                <w:noProof/>
                <w:webHidden/>
              </w:rPr>
              <w:instrText xml:space="preserve"> PAGEREF _Toc504116416 \h </w:instrText>
            </w:r>
            <w:r>
              <w:rPr>
                <w:noProof/>
                <w:webHidden/>
              </w:rPr>
            </w:r>
            <w:r>
              <w:rPr>
                <w:noProof/>
                <w:webHidden/>
              </w:rPr>
              <w:fldChar w:fldCharType="separate"/>
            </w:r>
            <w:r w:rsidR="00D017DF">
              <w:rPr>
                <w:noProof/>
                <w:webHidden/>
              </w:rPr>
              <w:t>4</w:t>
            </w:r>
            <w:r>
              <w:rPr>
                <w:noProof/>
                <w:webHidden/>
              </w:rPr>
              <w:fldChar w:fldCharType="end"/>
            </w:r>
          </w:hyperlink>
        </w:p>
        <w:p w:rsidR="00705596" w:rsidRDefault="00705596">
          <w:pPr>
            <w:pStyle w:val="Inhopg1"/>
            <w:tabs>
              <w:tab w:val="left" w:pos="440"/>
              <w:tab w:val="right" w:leader="dot" w:pos="9062"/>
            </w:tabs>
            <w:rPr>
              <w:rFonts w:eastAsiaTheme="minorEastAsia"/>
              <w:noProof/>
              <w:lang w:eastAsia="nl-NL"/>
            </w:rPr>
          </w:pPr>
          <w:hyperlink w:anchor="_Toc504116417" w:history="1">
            <w:r w:rsidRPr="00331B5A">
              <w:rPr>
                <w:rStyle w:val="Hyperlink"/>
                <w:noProof/>
              </w:rPr>
              <w:t>3</w:t>
            </w:r>
            <w:r>
              <w:rPr>
                <w:rFonts w:eastAsiaTheme="minorEastAsia"/>
                <w:noProof/>
                <w:lang w:eastAsia="nl-NL"/>
              </w:rPr>
              <w:tab/>
            </w:r>
            <w:r w:rsidRPr="00331B5A">
              <w:rPr>
                <w:rStyle w:val="Hyperlink"/>
                <w:noProof/>
              </w:rPr>
              <w:t>VERSLAG 2017</w:t>
            </w:r>
            <w:r>
              <w:rPr>
                <w:noProof/>
                <w:webHidden/>
              </w:rPr>
              <w:tab/>
            </w:r>
            <w:r>
              <w:rPr>
                <w:noProof/>
                <w:webHidden/>
              </w:rPr>
              <w:fldChar w:fldCharType="begin"/>
            </w:r>
            <w:r>
              <w:rPr>
                <w:noProof/>
                <w:webHidden/>
              </w:rPr>
              <w:instrText xml:space="preserve"> PAGEREF _Toc504116417 \h </w:instrText>
            </w:r>
            <w:r>
              <w:rPr>
                <w:noProof/>
                <w:webHidden/>
              </w:rPr>
            </w:r>
            <w:r>
              <w:rPr>
                <w:noProof/>
                <w:webHidden/>
              </w:rPr>
              <w:fldChar w:fldCharType="separate"/>
            </w:r>
            <w:r w:rsidR="00D017DF">
              <w:rPr>
                <w:noProof/>
                <w:webHidden/>
              </w:rPr>
              <w:t>5</w:t>
            </w:r>
            <w:r>
              <w:rPr>
                <w:noProof/>
                <w:webHidden/>
              </w:rPr>
              <w:fldChar w:fldCharType="end"/>
            </w:r>
          </w:hyperlink>
        </w:p>
        <w:p w:rsidR="00705596" w:rsidRDefault="00705596">
          <w:pPr>
            <w:pStyle w:val="Inhopg1"/>
            <w:tabs>
              <w:tab w:val="left" w:pos="440"/>
              <w:tab w:val="right" w:leader="dot" w:pos="9062"/>
            </w:tabs>
            <w:rPr>
              <w:rFonts w:eastAsiaTheme="minorEastAsia"/>
              <w:noProof/>
              <w:lang w:eastAsia="nl-NL"/>
            </w:rPr>
          </w:pPr>
          <w:hyperlink w:anchor="_Toc504116418" w:history="1">
            <w:r w:rsidRPr="00331B5A">
              <w:rPr>
                <w:rStyle w:val="Hyperlink"/>
                <w:noProof/>
              </w:rPr>
              <w:t>4</w:t>
            </w:r>
            <w:r>
              <w:rPr>
                <w:rFonts w:eastAsiaTheme="minorEastAsia"/>
                <w:noProof/>
                <w:lang w:eastAsia="nl-NL"/>
              </w:rPr>
              <w:tab/>
            </w:r>
            <w:r w:rsidRPr="00331B5A">
              <w:rPr>
                <w:rStyle w:val="Hyperlink"/>
                <w:noProof/>
              </w:rPr>
              <w:t>BELEID</w:t>
            </w:r>
            <w:r>
              <w:rPr>
                <w:noProof/>
                <w:webHidden/>
              </w:rPr>
              <w:tab/>
            </w:r>
            <w:r>
              <w:rPr>
                <w:noProof/>
                <w:webHidden/>
              </w:rPr>
              <w:fldChar w:fldCharType="begin"/>
            </w:r>
            <w:r>
              <w:rPr>
                <w:noProof/>
                <w:webHidden/>
              </w:rPr>
              <w:instrText xml:space="preserve"> PAGEREF _Toc504116418 \h </w:instrText>
            </w:r>
            <w:r>
              <w:rPr>
                <w:noProof/>
                <w:webHidden/>
              </w:rPr>
            </w:r>
            <w:r>
              <w:rPr>
                <w:noProof/>
                <w:webHidden/>
              </w:rPr>
              <w:fldChar w:fldCharType="separate"/>
            </w:r>
            <w:r w:rsidR="00D017DF">
              <w:rPr>
                <w:noProof/>
                <w:webHidden/>
              </w:rPr>
              <w:t>6</w:t>
            </w:r>
            <w:r>
              <w:rPr>
                <w:noProof/>
                <w:webHidden/>
              </w:rPr>
              <w:fldChar w:fldCharType="end"/>
            </w:r>
          </w:hyperlink>
        </w:p>
        <w:p w:rsidR="00705596" w:rsidRDefault="00705596">
          <w:pPr>
            <w:pStyle w:val="Inhopg2"/>
            <w:tabs>
              <w:tab w:val="left" w:pos="880"/>
              <w:tab w:val="right" w:leader="dot" w:pos="9062"/>
            </w:tabs>
            <w:rPr>
              <w:rFonts w:eastAsiaTheme="minorEastAsia"/>
              <w:noProof/>
              <w:lang w:eastAsia="nl-NL"/>
            </w:rPr>
          </w:pPr>
          <w:hyperlink w:anchor="_Toc504116419" w:history="1">
            <w:r w:rsidRPr="00331B5A">
              <w:rPr>
                <w:rStyle w:val="Hyperlink"/>
                <w:noProof/>
              </w:rPr>
              <w:t>4.1</w:t>
            </w:r>
            <w:r>
              <w:rPr>
                <w:rFonts w:eastAsiaTheme="minorEastAsia"/>
                <w:noProof/>
                <w:lang w:eastAsia="nl-NL"/>
              </w:rPr>
              <w:tab/>
            </w:r>
            <w:r w:rsidRPr="00331B5A">
              <w:rPr>
                <w:rStyle w:val="Hyperlink"/>
                <w:noProof/>
              </w:rPr>
              <w:t>Activiteiten</w:t>
            </w:r>
            <w:r>
              <w:rPr>
                <w:noProof/>
                <w:webHidden/>
              </w:rPr>
              <w:tab/>
            </w:r>
            <w:r>
              <w:rPr>
                <w:noProof/>
                <w:webHidden/>
              </w:rPr>
              <w:fldChar w:fldCharType="begin"/>
            </w:r>
            <w:r>
              <w:rPr>
                <w:noProof/>
                <w:webHidden/>
              </w:rPr>
              <w:instrText xml:space="preserve"> PAGEREF _Toc504116419 \h </w:instrText>
            </w:r>
            <w:r>
              <w:rPr>
                <w:noProof/>
                <w:webHidden/>
              </w:rPr>
            </w:r>
            <w:r>
              <w:rPr>
                <w:noProof/>
                <w:webHidden/>
              </w:rPr>
              <w:fldChar w:fldCharType="separate"/>
            </w:r>
            <w:r w:rsidR="00D017DF">
              <w:rPr>
                <w:noProof/>
                <w:webHidden/>
              </w:rPr>
              <w:t>6</w:t>
            </w:r>
            <w:r>
              <w:rPr>
                <w:noProof/>
                <w:webHidden/>
              </w:rPr>
              <w:fldChar w:fldCharType="end"/>
            </w:r>
          </w:hyperlink>
        </w:p>
        <w:p w:rsidR="00705596" w:rsidRDefault="00705596">
          <w:pPr>
            <w:pStyle w:val="Inhopg2"/>
            <w:tabs>
              <w:tab w:val="left" w:pos="880"/>
              <w:tab w:val="right" w:leader="dot" w:pos="9062"/>
            </w:tabs>
            <w:rPr>
              <w:rFonts w:eastAsiaTheme="minorEastAsia"/>
              <w:noProof/>
              <w:lang w:eastAsia="nl-NL"/>
            </w:rPr>
          </w:pPr>
          <w:hyperlink w:anchor="_Toc504116420" w:history="1">
            <w:r w:rsidRPr="00331B5A">
              <w:rPr>
                <w:rStyle w:val="Hyperlink"/>
                <w:noProof/>
              </w:rPr>
              <w:t>4.2</w:t>
            </w:r>
            <w:r>
              <w:rPr>
                <w:rFonts w:eastAsiaTheme="minorEastAsia"/>
                <w:noProof/>
                <w:lang w:eastAsia="nl-NL"/>
              </w:rPr>
              <w:tab/>
            </w:r>
            <w:r w:rsidRPr="00331B5A">
              <w:rPr>
                <w:rStyle w:val="Hyperlink"/>
                <w:noProof/>
              </w:rPr>
              <w:t>Bestuur</w:t>
            </w:r>
            <w:r>
              <w:rPr>
                <w:noProof/>
                <w:webHidden/>
              </w:rPr>
              <w:tab/>
            </w:r>
            <w:r>
              <w:rPr>
                <w:noProof/>
                <w:webHidden/>
              </w:rPr>
              <w:fldChar w:fldCharType="begin"/>
            </w:r>
            <w:r>
              <w:rPr>
                <w:noProof/>
                <w:webHidden/>
              </w:rPr>
              <w:instrText xml:space="preserve"> PAGEREF _Toc504116420 \h </w:instrText>
            </w:r>
            <w:r>
              <w:rPr>
                <w:noProof/>
                <w:webHidden/>
              </w:rPr>
            </w:r>
            <w:r>
              <w:rPr>
                <w:noProof/>
                <w:webHidden/>
              </w:rPr>
              <w:fldChar w:fldCharType="separate"/>
            </w:r>
            <w:r w:rsidR="00D017DF">
              <w:rPr>
                <w:noProof/>
                <w:webHidden/>
              </w:rPr>
              <w:t>6</w:t>
            </w:r>
            <w:r>
              <w:rPr>
                <w:noProof/>
                <w:webHidden/>
              </w:rPr>
              <w:fldChar w:fldCharType="end"/>
            </w:r>
          </w:hyperlink>
        </w:p>
        <w:p w:rsidR="00705596" w:rsidRDefault="00705596">
          <w:pPr>
            <w:pStyle w:val="Inhopg2"/>
            <w:tabs>
              <w:tab w:val="left" w:pos="880"/>
              <w:tab w:val="right" w:leader="dot" w:pos="9062"/>
            </w:tabs>
            <w:rPr>
              <w:rFonts w:eastAsiaTheme="minorEastAsia"/>
              <w:noProof/>
              <w:lang w:eastAsia="nl-NL"/>
            </w:rPr>
          </w:pPr>
          <w:hyperlink w:anchor="_Toc504116421" w:history="1">
            <w:r w:rsidRPr="00331B5A">
              <w:rPr>
                <w:rStyle w:val="Hyperlink"/>
                <w:noProof/>
              </w:rPr>
              <w:t>4.3</w:t>
            </w:r>
            <w:r>
              <w:rPr>
                <w:rFonts w:eastAsiaTheme="minorEastAsia"/>
                <w:noProof/>
                <w:lang w:eastAsia="nl-NL"/>
              </w:rPr>
              <w:tab/>
            </w:r>
            <w:r w:rsidRPr="00331B5A">
              <w:rPr>
                <w:rStyle w:val="Hyperlink"/>
                <w:noProof/>
              </w:rPr>
              <w:t>Vrijwilligers</w:t>
            </w:r>
            <w:r>
              <w:rPr>
                <w:noProof/>
                <w:webHidden/>
              </w:rPr>
              <w:tab/>
            </w:r>
            <w:r>
              <w:rPr>
                <w:noProof/>
                <w:webHidden/>
              </w:rPr>
              <w:fldChar w:fldCharType="begin"/>
            </w:r>
            <w:r>
              <w:rPr>
                <w:noProof/>
                <w:webHidden/>
              </w:rPr>
              <w:instrText xml:space="preserve"> PAGEREF _Toc504116421 \h </w:instrText>
            </w:r>
            <w:r>
              <w:rPr>
                <w:noProof/>
                <w:webHidden/>
              </w:rPr>
            </w:r>
            <w:r>
              <w:rPr>
                <w:noProof/>
                <w:webHidden/>
              </w:rPr>
              <w:fldChar w:fldCharType="separate"/>
            </w:r>
            <w:r w:rsidR="00D017DF">
              <w:rPr>
                <w:noProof/>
                <w:webHidden/>
              </w:rPr>
              <w:t>6</w:t>
            </w:r>
            <w:r>
              <w:rPr>
                <w:noProof/>
                <w:webHidden/>
              </w:rPr>
              <w:fldChar w:fldCharType="end"/>
            </w:r>
          </w:hyperlink>
        </w:p>
        <w:p w:rsidR="00705596" w:rsidRDefault="00705596">
          <w:pPr>
            <w:pStyle w:val="Inhopg2"/>
            <w:tabs>
              <w:tab w:val="left" w:pos="880"/>
              <w:tab w:val="right" w:leader="dot" w:pos="9062"/>
            </w:tabs>
            <w:rPr>
              <w:rFonts w:eastAsiaTheme="minorEastAsia"/>
              <w:noProof/>
              <w:lang w:eastAsia="nl-NL"/>
            </w:rPr>
          </w:pPr>
          <w:hyperlink w:anchor="_Toc504116422" w:history="1">
            <w:r w:rsidRPr="00331B5A">
              <w:rPr>
                <w:rStyle w:val="Hyperlink"/>
                <w:noProof/>
              </w:rPr>
              <w:t>4.4</w:t>
            </w:r>
            <w:r>
              <w:rPr>
                <w:rFonts w:eastAsiaTheme="minorEastAsia"/>
                <w:noProof/>
                <w:lang w:eastAsia="nl-NL"/>
              </w:rPr>
              <w:tab/>
            </w:r>
            <w:r w:rsidRPr="00331B5A">
              <w:rPr>
                <w:rStyle w:val="Hyperlink"/>
                <w:noProof/>
              </w:rPr>
              <w:t>Organisatie</w:t>
            </w:r>
            <w:r>
              <w:rPr>
                <w:noProof/>
                <w:webHidden/>
              </w:rPr>
              <w:tab/>
            </w:r>
            <w:r>
              <w:rPr>
                <w:noProof/>
                <w:webHidden/>
              </w:rPr>
              <w:fldChar w:fldCharType="begin"/>
            </w:r>
            <w:r>
              <w:rPr>
                <w:noProof/>
                <w:webHidden/>
              </w:rPr>
              <w:instrText xml:space="preserve"> PAGEREF _Toc504116422 \h </w:instrText>
            </w:r>
            <w:r>
              <w:rPr>
                <w:noProof/>
                <w:webHidden/>
              </w:rPr>
            </w:r>
            <w:r>
              <w:rPr>
                <w:noProof/>
                <w:webHidden/>
              </w:rPr>
              <w:fldChar w:fldCharType="separate"/>
            </w:r>
            <w:r w:rsidR="00D017DF">
              <w:rPr>
                <w:noProof/>
                <w:webHidden/>
              </w:rPr>
              <w:t>7</w:t>
            </w:r>
            <w:r>
              <w:rPr>
                <w:noProof/>
                <w:webHidden/>
              </w:rPr>
              <w:fldChar w:fldCharType="end"/>
            </w:r>
          </w:hyperlink>
        </w:p>
        <w:p w:rsidR="00705596" w:rsidRDefault="00705596">
          <w:pPr>
            <w:pStyle w:val="Inhopg2"/>
            <w:tabs>
              <w:tab w:val="left" w:pos="880"/>
              <w:tab w:val="right" w:leader="dot" w:pos="9062"/>
            </w:tabs>
            <w:rPr>
              <w:rFonts w:eastAsiaTheme="minorEastAsia"/>
              <w:noProof/>
              <w:lang w:eastAsia="nl-NL"/>
            </w:rPr>
          </w:pPr>
          <w:hyperlink w:anchor="_Toc504116423" w:history="1">
            <w:r w:rsidRPr="00331B5A">
              <w:rPr>
                <w:rStyle w:val="Hyperlink"/>
                <w:noProof/>
              </w:rPr>
              <w:t>4.5</w:t>
            </w:r>
            <w:r>
              <w:rPr>
                <w:rFonts w:eastAsiaTheme="minorEastAsia"/>
                <w:noProof/>
                <w:lang w:eastAsia="nl-NL"/>
              </w:rPr>
              <w:tab/>
            </w:r>
            <w:r w:rsidRPr="00331B5A">
              <w:rPr>
                <w:rStyle w:val="Hyperlink"/>
                <w:noProof/>
              </w:rPr>
              <w:t>Deelnemers</w:t>
            </w:r>
            <w:r>
              <w:rPr>
                <w:noProof/>
                <w:webHidden/>
              </w:rPr>
              <w:tab/>
            </w:r>
            <w:r>
              <w:rPr>
                <w:noProof/>
                <w:webHidden/>
              </w:rPr>
              <w:fldChar w:fldCharType="begin"/>
            </w:r>
            <w:r>
              <w:rPr>
                <w:noProof/>
                <w:webHidden/>
              </w:rPr>
              <w:instrText xml:space="preserve"> PAGEREF _Toc504116423 \h </w:instrText>
            </w:r>
            <w:r>
              <w:rPr>
                <w:noProof/>
                <w:webHidden/>
              </w:rPr>
            </w:r>
            <w:r>
              <w:rPr>
                <w:noProof/>
                <w:webHidden/>
              </w:rPr>
              <w:fldChar w:fldCharType="separate"/>
            </w:r>
            <w:r w:rsidR="00D017DF">
              <w:rPr>
                <w:noProof/>
                <w:webHidden/>
              </w:rPr>
              <w:t>8</w:t>
            </w:r>
            <w:r>
              <w:rPr>
                <w:noProof/>
                <w:webHidden/>
              </w:rPr>
              <w:fldChar w:fldCharType="end"/>
            </w:r>
          </w:hyperlink>
        </w:p>
        <w:p w:rsidR="00705596" w:rsidRDefault="00705596">
          <w:pPr>
            <w:pStyle w:val="Inhopg2"/>
            <w:tabs>
              <w:tab w:val="left" w:pos="880"/>
              <w:tab w:val="right" w:leader="dot" w:pos="9062"/>
            </w:tabs>
            <w:rPr>
              <w:rFonts w:eastAsiaTheme="minorEastAsia"/>
              <w:noProof/>
              <w:lang w:eastAsia="nl-NL"/>
            </w:rPr>
          </w:pPr>
          <w:hyperlink w:anchor="_Toc504116424" w:history="1">
            <w:r w:rsidRPr="00331B5A">
              <w:rPr>
                <w:rStyle w:val="Hyperlink"/>
                <w:noProof/>
              </w:rPr>
              <w:t>4.6</w:t>
            </w:r>
            <w:r>
              <w:rPr>
                <w:rFonts w:eastAsiaTheme="minorEastAsia"/>
                <w:noProof/>
                <w:lang w:eastAsia="nl-NL"/>
              </w:rPr>
              <w:tab/>
            </w:r>
            <w:r w:rsidRPr="00331B5A">
              <w:rPr>
                <w:rStyle w:val="Hyperlink"/>
                <w:noProof/>
              </w:rPr>
              <w:t>ANBI-verklaring</w:t>
            </w:r>
            <w:r>
              <w:rPr>
                <w:noProof/>
                <w:webHidden/>
              </w:rPr>
              <w:tab/>
            </w:r>
            <w:r>
              <w:rPr>
                <w:noProof/>
                <w:webHidden/>
              </w:rPr>
              <w:fldChar w:fldCharType="begin"/>
            </w:r>
            <w:r>
              <w:rPr>
                <w:noProof/>
                <w:webHidden/>
              </w:rPr>
              <w:instrText xml:space="preserve"> PAGEREF _Toc504116424 \h </w:instrText>
            </w:r>
            <w:r>
              <w:rPr>
                <w:noProof/>
                <w:webHidden/>
              </w:rPr>
            </w:r>
            <w:r>
              <w:rPr>
                <w:noProof/>
                <w:webHidden/>
              </w:rPr>
              <w:fldChar w:fldCharType="separate"/>
            </w:r>
            <w:r w:rsidR="00D017DF">
              <w:rPr>
                <w:noProof/>
                <w:webHidden/>
              </w:rPr>
              <w:t>8</w:t>
            </w:r>
            <w:r>
              <w:rPr>
                <w:noProof/>
                <w:webHidden/>
              </w:rPr>
              <w:fldChar w:fldCharType="end"/>
            </w:r>
          </w:hyperlink>
        </w:p>
        <w:p w:rsidR="00705596" w:rsidRDefault="00705596">
          <w:pPr>
            <w:pStyle w:val="Inhopg2"/>
            <w:tabs>
              <w:tab w:val="left" w:pos="880"/>
              <w:tab w:val="right" w:leader="dot" w:pos="9062"/>
            </w:tabs>
            <w:rPr>
              <w:rFonts w:eastAsiaTheme="minorEastAsia"/>
              <w:noProof/>
              <w:lang w:eastAsia="nl-NL"/>
            </w:rPr>
          </w:pPr>
          <w:hyperlink w:anchor="_Toc504116425" w:history="1">
            <w:r w:rsidRPr="00331B5A">
              <w:rPr>
                <w:rStyle w:val="Hyperlink"/>
                <w:noProof/>
              </w:rPr>
              <w:t>4.7</w:t>
            </w:r>
            <w:r>
              <w:rPr>
                <w:rFonts w:eastAsiaTheme="minorEastAsia"/>
                <w:noProof/>
                <w:lang w:eastAsia="nl-NL"/>
              </w:rPr>
              <w:tab/>
            </w:r>
            <w:r w:rsidRPr="00331B5A">
              <w:rPr>
                <w:rStyle w:val="Hyperlink"/>
                <w:noProof/>
              </w:rPr>
              <w:t>Jubileum</w:t>
            </w:r>
            <w:r>
              <w:rPr>
                <w:noProof/>
                <w:webHidden/>
              </w:rPr>
              <w:tab/>
            </w:r>
            <w:r>
              <w:rPr>
                <w:noProof/>
                <w:webHidden/>
              </w:rPr>
              <w:fldChar w:fldCharType="begin"/>
            </w:r>
            <w:r>
              <w:rPr>
                <w:noProof/>
                <w:webHidden/>
              </w:rPr>
              <w:instrText xml:space="preserve"> PAGEREF _Toc504116425 \h </w:instrText>
            </w:r>
            <w:r>
              <w:rPr>
                <w:noProof/>
                <w:webHidden/>
              </w:rPr>
            </w:r>
            <w:r>
              <w:rPr>
                <w:noProof/>
                <w:webHidden/>
              </w:rPr>
              <w:fldChar w:fldCharType="separate"/>
            </w:r>
            <w:r w:rsidR="00D017DF">
              <w:rPr>
                <w:noProof/>
                <w:webHidden/>
              </w:rPr>
              <w:t>8</w:t>
            </w:r>
            <w:r>
              <w:rPr>
                <w:noProof/>
                <w:webHidden/>
              </w:rPr>
              <w:fldChar w:fldCharType="end"/>
            </w:r>
          </w:hyperlink>
        </w:p>
        <w:p w:rsidR="00705596" w:rsidRDefault="00705596">
          <w:pPr>
            <w:pStyle w:val="Inhopg1"/>
            <w:tabs>
              <w:tab w:val="left" w:pos="440"/>
              <w:tab w:val="right" w:leader="dot" w:pos="9062"/>
            </w:tabs>
            <w:rPr>
              <w:rFonts w:eastAsiaTheme="minorEastAsia"/>
              <w:noProof/>
              <w:lang w:eastAsia="nl-NL"/>
            </w:rPr>
          </w:pPr>
          <w:hyperlink w:anchor="_Toc504116426" w:history="1">
            <w:r w:rsidRPr="00331B5A">
              <w:rPr>
                <w:rStyle w:val="Hyperlink"/>
                <w:noProof/>
              </w:rPr>
              <w:t>5</w:t>
            </w:r>
            <w:r>
              <w:rPr>
                <w:rFonts w:eastAsiaTheme="minorEastAsia"/>
                <w:noProof/>
                <w:lang w:eastAsia="nl-NL"/>
              </w:rPr>
              <w:tab/>
            </w:r>
            <w:r w:rsidRPr="00331B5A">
              <w:rPr>
                <w:rStyle w:val="Hyperlink"/>
                <w:noProof/>
              </w:rPr>
              <w:t>RESULTATENPROGNOSE</w:t>
            </w:r>
            <w:r>
              <w:rPr>
                <w:noProof/>
                <w:webHidden/>
              </w:rPr>
              <w:tab/>
            </w:r>
            <w:r>
              <w:rPr>
                <w:noProof/>
                <w:webHidden/>
              </w:rPr>
              <w:fldChar w:fldCharType="begin"/>
            </w:r>
            <w:r>
              <w:rPr>
                <w:noProof/>
                <w:webHidden/>
              </w:rPr>
              <w:instrText xml:space="preserve"> PAGEREF _Toc504116426 \h </w:instrText>
            </w:r>
            <w:r>
              <w:rPr>
                <w:noProof/>
                <w:webHidden/>
              </w:rPr>
            </w:r>
            <w:r>
              <w:rPr>
                <w:noProof/>
                <w:webHidden/>
              </w:rPr>
              <w:fldChar w:fldCharType="separate"/>
            </w:r>
            <w:r w:rsidR="00D017DF">
              <w:rPr>
                <w:noProof/>
                <w:webHidden/>
              </w:rPr>
              <w:t>10</w:t>
            </w:r>
            <w:r>
              <w:rPr>
                <w:noProof/>
                <w:webHidden/>
              </w:rPr>
              <w:fldChar w:fldCharType="end"/>
            </w:r>
          </w:hyperlink>
        </w:p>
        <w:p w:rsidR="00705596" w:rsidRDefault="00705596">
          <w:pPr>
            <w:pStyle w:val="Inhopg2"/>
            <w:tabs>
              <w:tab w:val="left" w:pos="880"/>
              <w:tab w:val="right" w:leader="dot" w:pos="9062"/>
            </w:tabs>
            <w:rPr>
              <w:rFonts w:eastAsiaTheme="minorEastAsia"/>
              <w:noProof/>
              <w:lang w:eastAsia="nl-NL"/>
            </w:rPr>
          </w:pPr>
          <w:hyperlink w:anchor="_Toc504116427" w:history="1">
            <w:r w:rsidRPr="00331B5A">
              <w:rPr>
                <w:rStyle w:val="Hyperlink"/>
                <w:noProof/>
              </w:rPr>
              <w:t>5.1</w:t>
            </w:r>
            <w:r>
              <w:rPr>
                <w:rFonts w:eastAsiaTheme="minorEastAsia"/>
                <w:noProof/>
                <w:lang w:eastAsia="nl-NL"/>
              </w:rPr>
              <w:tab/>
            </w:r>
            <w:r w:rsidRPr="00331B5A">
              <w:rPr>
                <w:rStyle w:val="Hyperlink"/>
                <w:noProof/>
              </w:rPr>
              <w:t>Opbrengsten</w:t>
            </w:r>
            <w:r>
              <w:rPr>
                <w:noProof/>
                <w:webHidden/>
              </w:rPr>
              <w:tab/>
            </w:r>
            <w:r>
              <w:rPr>
                <w:noProof/>
                <w:webHidden/>
              </w:rPr>
              <w:fldChar w:fldCharType="begin"/>
            </w:r>
            <w:r>
              <w:rPr>
                <w:noProof/>
                <w:webHidden/>
              </w:rPr>
              <w:instrText xml:space="preserve"> PAGEREF _Toc504116427 \h </w:instrText>
            </w:r>
            <w:r>
              <w:rPr>
                <w:noProof/>
                <w:webHidden/>
              </w:rPr>
            </w:r>
            <w:r>
              <w:rPr>
                <w:noProof/>
                <w:webHidden/>
              </w:rPr>
              <w:fldChar w:fldCharType="separate"/>
            </w:r>
            <w:r w:rsidR="00D017DF">
              <w:rPr>
                <w:noProof/>
                <w:webHidden/>
              </w:rPr>
              <w:t>10</w:t>
            </w:r>
            <w:r>
              <w:rPr>
                <w:noProof/>
                <w:webHidden/>
              </w:rPr>
              <w:fldChar w:fldCharType="end"/>
            </w:r>
          </w:hyperlink>
        </w:p>
        <w:p w:rsidR="00705596" w:rsidRDefault="00705596">
          <w:pPr>
            <w:pStyle w:val="Inhopg2"/>
            <w:tabs>
              <w:tab w:val="left" w:pos="880"/>
              <w:tab w:val="right" w:leader="dot" w:pos="9062"/>
            </w:tabs>
            <w:rPr>
              <w:rFonts w:eastAsiaTheme="minorEastAsia"/>
              <w:noProof/>
              <w:lang w:eastAsia="nl-NL"/>
            </w:rPr>
          </w:pPr>
          <w:hyperlink w:anchor="_Toc504116428" w:history="1">
            <w:r w:rsidRPr="00331B5A">
              <w:rPr>
                <w:rStyle w:val="Hyperlink"/>
                <w:noProof/>
              </w:rPr>
              <w:t>5.2</w:t>
            </w:r>
            <w:r>
              <w:rPr>
                <w:rFonts w:eastAsiaTheme="minorEastAsia"/>
                <w:noProof/>
                <w:lang w:eastAsia="nl-NL"/>
              </w:rPr>
              <w:tab/>
            </w:r>
            <w:r w:rsidRPr="00331B5A">
              <w:rPr>
                <w:rStyle w:val="Hyperlink"/>
                <w:noProof/>
              </w:rPr>
              <w:t>Kosten</w:t>
            </w:r>
            <w:r>
              <w:rPr>
                <w:noProof/>
                <w:webHidden/>
              </w:rPr>
              <w:tab/>
            </w:r>
            <w:r>
              <w:rPr>
                <w:noProof/>
                <w:webHidden/>
              </w:rPr>
              <w:fldChar w:fldCharType="begin"/>
            </w:r>
            <w:r>
              <w:rPr>
                <w:noProof/>
                <w:webHidden/>
              </w:rPr>
              <w:instrText xml:space="preserve"> PAGEREF _Toc504116428 \h </w:instrText>
            </w:r>
            <w:r>
              <w:rPr>
                <w:noProof/>
                <w:webHidden/>
              </w:rPr>
            </w:r>
            <w:r>
              <w:rPr>
                <w:noProof/>
                <w:webHidden/>
              </w:rPr>
              <w:fldChar w:fldCharType="separate"/>
            </w:r>
            <w:r w:rsidR="00D017DF">
              <w:rPr>
                <w:noProof/>
                <w:webHidden/>
              </w:rPr>
              <w:t>10</w:t>
            </w:r>
            <w:r>
              <w:rPr>
                <w:noProof/>
                <w:webHidden/>
              </w:rPr>
              <w:fldChar w:fldCharType="end"/>
            </w:r>
          </w:hyperlink>
        </w:p>
        <w:p w:rsidR="00705596" w:rsidRDefault="00705596">
          <w:pPr>
            <w:pStyle w:val="Inhopg3"/>
            <w:tabs>
              <w:tab w:val="left" w:pos="1320"/>
              <w:tab w:val="right" w:leader="dot" w:pos="9062"/>
            </w:tabs>
            <w:rPr>
              <w:rFonts w:eastAsiaTheme="minorEastAsia"/>
              <w:noProof/>
              <w:lang w:eastAsia="nl-NL"/>
            </w:rPr>
          </w:pPr>
          <w:hyperlink w:anchor="_Toc504116429" w:history="1">
            <w:r w:rsidRPr="00331B5A">
              <w:rPr>
                <w:rStyle w:val="Hyperlink"/>
                <w:noProof/>
              </w:rPr>
              <w:t>5.2.1</w:t>
            </w:r>
            <w:r>
              <w:rPr>
                <w:rFonts w:eastAsiaTheme="minorEastAsia"/>
                <w:noProof/>
                <w:lang w:eastAsia="nl-NL"/>
              </w:rPr>
              <w:tab/>
            </w:r>
            <w:r w:rsidRPr="00331B5A">
              <w:rPr>
                <w:rStyle w:val="Hyperlink"/>
                <w:noProof/>
              </w:rPr>
              <w:t>Paardrijden</w:t>
            </w:r>
            <w:r>
              <w:rPr>
                <w:noProof/>
                <w:webHidden/>
              </w:rPr>
              <w:tab/>
            </w:r>
            <w:r>
              <w:rPr>
                <w:noProof/>
                <w:webHidden/>
              </w:rPr>
              <w:fldChar w:fldCharType="begin"/>
            </w:r>
            <w:r>
              <w:rPr>
                <w:noProof/>
                <w:webHidden/>
              </w:rPr>
              <w:instrText xml:space="preserve"> PAGEREF _Toc504116429 \h </w:instrText>
            </w:r>
            <w:r>
              <w:rPr>
                <w:noProof/>
                <w:webHidden/>
              </w:rPr>
            </w:r>
            <w:r>
              <w:rPr>
                <w:noProof/>
                <w:webHidden/>
              </w:rPr>
              <w:fldChar w:fldCharType="separate"/>
            </w:r>
            <w:r w:rsidR="00D017DF">
              <w:rPr>
                <w:noProof/>
                <w:webHidden/>
              </w:rPr>
              <w:t>10</w:t>
            </w:r>
            <w:r>
              <w:rPr>
                <w:noProof/>
                <w:webHidden/>
              </w:rPr>
              <w:fldChar w:fldCharType="end"/>
            </w:r>
          </w:hyperlink>
        </w:p>
        <w:p w:rsidR="00705596" w:rsidRDefault="00705596">
          <w:pPr>
            <w:pStyle w:val="Inhopg3"/>
            <w:tabs>
              <w:tab w:val="left" w:pos="1320"/>
              <w:tab w:val="right" w:leader="dot" w:pos="9062"/>
            </w:tabs>
            <w:rPr>
              <w:rFonts w:eastAsiaTheme="minorEastAsia"/>
              <w:noProof/>
              <w:lang w:eastAsia="nl-NL"/>
            </w:rPr>
          </w:pPr>
          <w:hyperlink w:anchor="_Toc504116430" w:history="1">
            <w:r w:rsidRPr="00331B5A">
              <w:rPr>
                <w:rStyle w:val="Hyperlink"/>
                <w:noProof/>
              </w:rPr>
              <w:t>5.2.2</w:t>
            </w:r>
            <w:r>
              <w:rPr>
                <w:rFonts w:eastAsiaTheme="minorEastAsia"/>
                <w:noProof/>
                <w:lang w:eastAsia="nl-NL"/>
              </w:rPr>
              <w:tab/>
            </w:r>
            <w:r w:rsidRPr="00331B5A">
              <w:rPr>
                <w:rStyle w:val="Hyperlink"/>
                <w:noProof/>
              </w:rPr>
              <w:t>Zwemmen</w:t>
            </w:r>
            <w:r>
              <w:rPr>
                <w:noProof/>
                <w:webHidden/>
              </w:rPr>
              <w:tab/>
            </w:r>
            <w:r>
              <w:rPr>
                <w:noProof/>
                <w:webHidden/>
              </w:rPr>
              <w:fldChar w:fldCharType="begin"/>
            </w:r>
            <w:r>
              <w:rPr>
                <w:noProof/>
                <w:webHidden/>
              </w:rPr>
              <w:instrText xml:space="preserve"> PAGEREF _Toc504116430 \h </w:instrText>
            </w:r>
            <w:r>
              <w:rPr>
                <w:noProof/>
                <w:webHidden/>
              </w:rPr>
            </w:r>
            <w:r>
              <w:rPr>
                <w:noProof/>
                <w:webHidden/>
              </w:rPr>
              <w:fldChar w:fldCharType="separate"/>
            </w:r>
            <w:r w:rsidR="00D017DF">
              <w:rPr>
                <w:noProof/>
                <w:webHidden/>
              </w:rPr>
              <w:t>10</w:t>
            </w:r>
            <w:r>
              <w:rPr>
                <w:noProof/>
                <w:webHidden/>
              </w:rPr>
              <w:fldChar w:fldCharType="end"/>
            </w:r>
          </w:hyperlink>
        </w:p>
        <w:p w:rsidR="00705596" w:rsidRDefault="00705596">
          <w:pPr>
            <w:pStyle w:val="Inhopg3"/>
            <w:tabs>
              <w:tab w:val="left" w:pos="1320"/>
              <w:tab w:val="right" w:leader="dot" w:pos="9062"/>
            </w:tabs>
            <w:rPr>
              <w:rFonts w:eastAsiaTheme="minorEastAsia"/>
              <w:noProof/>
              <w:lang w:eastAsia="nl-NL"/>
            </w:rPr>
          </w:pPr>
          <w:hyperlink w:anchor="_Toc504116431" w:history="1">
            <w:r w:rsidRPr="00331B5A">
              <w:rPr>
                <w:rStyle w:val="Hyperlink"/>
                <w:noProof/>
              </w:rPr>
              <w:t>5.2.3</w:t>
            </w:r>
            <w:r>
              <w:rPr>
                <w:rFonts w:eastAsiaTheme="minorEastAsia"/>
                <w:noProof/>
                <w:lang w:eastAsia="nl-NL"/>
              </w:rPr>
              <w:tab/>
            </w:r>
            <w:r w:rsidRPr="00331B5A">
              <w:rPr>
                <w:rStyle w:val="Hyperlink"/>
                <w:noProof/>
              </w:rPr>
              <w:t>Algemeen</w:t>
            </w:r>
            <w:r>
              <w:rPr>
                <w:noProof/>
                <w:webHidden/>
              </w:rPr>
              <w:tab/>
            </w:r>
            <w:r>
              <w:rPr>
                <w:noProof/>
                <w:webHidden/>
              </w:rPr>
              <w:fldChar w:fldCharType="begin"/>
            </w:r>
            <w:r>
              <w:rPr>
                <w:noProof/>
                <w:webHidden/>
              </w:rPr>
              <w:instrText xml:space="preserve"> PAGEREF _Toc504116431 \h </w:instrText>
            </w:r>
            <w:r>
              <w:rPr>
                <w:noProof/>
                <w:webHidden/>
              </w:rPr>
            </w:r>
            <w:r>
              <w:rPr>
                <w:noProof/>
                <w:webHidden/>
              </w:rPr>
              <w:fldChar w:fldCharType="separate"/>
            </w:r>
            <w:r w:rsidR="00D017DF">
              <w:rPr>
                <w:noProof/>
                <w:webHidden/>
              </w:rPr>
              <w:t>11</w:t>
            </w:r>
            <w:r>
              <w:rPr>
                <w:noProof/>
                <w:webHidden/>
              </w:rPr>
              <w:fldChar w:fldCharType="end"/>
            </w:r>
          </w:hyperlink>
        </w:p>
        <w:p w:rsidR="00705596" w:rsidRDefault="00705596">
          <w:pPr>
            <w:pStyle w:val="Inhopg2"/>
            <w:tabs>
              <w:tab w:val="left" w:pos="880"/>
              <w:tab w:val="right" w:leader="dot" w:pos="9062"/>
            </w:tabs>
            <w:rPr>
              <w:rFonts w:eastAsiaTheme="minorEastAsia"/>
              <w:noProof/>
              <w:lang w:eastAsia="nl-NL"/>
            </w:rPr>
          </w:pPr>
          <w:hyperlink w:anchor="_Toc504116432" w:history="1">
            <w:r w:rsidRPr="00331B5A">
              <w:rPr>
                <w:rStyle w:val="Hyperlink"/>
                <w:noProof/>
              </w:rPr>
              <w:t>5.3</w:t>
            </w:r>
            <w:r>
              <w:rPr>
                <w:rFonts w:eastAsiaTheme="minorEastAsia"/>
                <w:noProof/>
                <w:lang w:eastAsia="nl-NL"/>
              </w:rPr>
              <w:tab/>
            </w:r>
            <w:r w:rsidRPr="00331B5A">
              <w:rPr>
                <w:rStyle w:val="Hyperlink"/>
                <w:noProof/>
              </w:rPr>
              <w:t>Resultaten</w:t>
            </w:r>
            <w:r>
              <w:rPr>
                <w:noProof/>
                <w:webHidden/>
              </w:rPr>
              <w:tab/>
            </w:r>
            <w:r>
              <w:rPr>
                <w:noProof/>
                <w:webHidden/>
              </w:rPr>
              <w:fldChar w:fldCharType="begin"/>
            </w:r>
            <w:r>
              <w:rPr>
                <w:noProof/>
                <w:webHidden/>
              </w:rPr>
              <w:instrText xml:space="preserve"> PAGEREF _Toc504116432 \h </w:instrText>
            </w:r>
            <w:r>
              <w:rPr>
                <w:noProof/>
                <w:webHidden/>
              </w:rPr>
            </w:r>
            <w:r>
              <w:rPr>
                <w:noProof/>
                <w:webHidden/>
              </w:rPr>
              <w:fldChar w:fldCharType="separate"/>
            </w:r>
            <w:r w:rsidR="00D017DF">
              <w:rPr>
                <w:noProof/>
                <w:webHidden/>
              </w:rPr>
              <w:t>11</w:t>
            </w:r>
            <w:r>
              <w:rPr>
                <w:noProof/>
                <w:webHidden/>
              </w:rPr>
              <w:fldChar w:fldCharType="end"/>
            </w:r>
          </w:hyperlink>
        </w:p>
        <w:p w:rsidR="00705596" w:rsidRDefault="00705596">
          <w:pPr>
            <w:pStyle w:val="Inhopg1"/>
            <w:tabs>
              <w:tab w:val="left" w:pos="440"/>
              <w:tab w:val="right" w:leader="dot" w:pos="9062"/>
            </w:tabs>
            <w:rPr>
              <w:rFonts w:eastAsiaTheme="minorEastAsia"/>
              <w:noProof/>
              <w:lang w:eastAsia="nl-NL"/>
            </w:rPr>
          </w:pPr>
          <w:hyperlink w:anchor="_Toc504116433" w:history="1">
            <w:r w:rsidRPr="00331B5A">
              <w:rPr>
                <w:rStyle w:val="Hyperlink"/>
                <w:noProof/>
              </w:rPr>
              <w:t>6</w:t>
            </w:r>
            <w:r>
              <w:rPr>
                <w:rFonts w:eastAsiaTheme="minorEastAsia"/>
                <w:noProof/>
                <w:lang w:eastAsia="nl-NL"/>
              </w:rPr>
              <w:tab/>
            </w:r>
            <w:r w:rsidRPr="00331B5A">
              <w:rPr>
                <w:rStyle w:val="Hyperlink"/>
                <w:noProof/>
              </w:rPr>
              <w:t>ACTIES</w:t>
            </w:r>
            <w:r>
              <w:rPr>
                <w:noProof/>
                <w:webHidden/>
              </w:rPr>
              <w:tab/>
            </w:r>
            <w:r>
              <w:rPr>
                <w:noProof/>
                <w:webHidden/>
              </w:rPr>
              <w:fldChar w:fldCharType="begin"/>
            </w:r>
            <w:r>
              <w:rPr>
                <w:noProof/>
                <w:webHidden/>
              </w:rPr>
              <w:instrText xml:space="preserve"> PAGEREF _Toc504116433 \h </w:instrText>
            </w:r>
            <w:r>
              <w:rPr>
                <w:noProof/>
                <w:webHidden/>
              </w:rPr>
            </w:r>
            <w:r>
              <w:rPr>
                <w:noProof/>
                <w:webHidden/>
              </w:rPr>
              <w:fldChar w:fldCharType="separate"/>
            </w:r>
            <w:r w:rsidR="00D017DF">
              <w:rPr>
                <w:noProof/>
                <w:webHidden/>
              </w:rPr>
              <w:t>12</w:t>
            </w:r>
            <w:r>
              <w:rPr>
                <w:noProof/>
                <w:webHidden/>
              </w:rPr>
              <w:fldChar w:fldCharType="end"/>
            </w:r>
          </w:hyperlink>
        </w:p>
        <w:p w:rsidR="00C1529A" w:rsidRDefault="00835F21">
          <w:r>
            <w:rPr>
              <w:b/>
              <w:bCs/>
              <w:noProof/>
            </w:rPr>
            <w:fldChar w:fldCharType="end"/>
          </w:r>
        </w:p>
      </w:sdtContent>
    </w:sdt>
    <w:p w:rsidR="00C909D5" w:rsidRDefault="00FC253D" w:rsidP="00C909D5">
      <w:r>
        <w:t>Bijla</w:t>
      </w:r>
      <w:r w:rsidR="002713BF">
        <w:t xml:space="preserve">ge: </w:t>
      </w:r>
      <w:r w:rsidR="00F31882">
        <w:t>Geprognosticeerde resultaten</w:t>
      </w:r>
    </w:p>
    <w:p w:rsidR="00C909D5" w:rsidRDefault="00C909D5" w:rsidP="00C909D5"/>
    <w:p w:rsidR="00C909D5" w:rsidRDefault="00C909D5" w:rsidP="00BB57C7">
      <w:pPr>
        <w:pStyle w:val="StandaardIMK"/>
        <w:suppressAutoHyphens/>
        <w:spacing w:before="360"/>
        <w:rPr>
          <w:rFonts w:asciiTheme="minorHAnsi" w:hAnsiTheme="minorHAnsi"/>
        </w:rPr>
      </w:pPr>
    </w:p>
    <w:p w:rsidR="00C909D5" w:rsidRDefault="00C909D5" w:rsidP="00BB57C7">
      <w:pPr>
        <w:pStyle w:val="StandaardIMK"/>
        <w:suppressAutoHyphens/>
        <w:spacing w:before="360"/>
        <w:rPr>
          <w:rFonts w:asciiTheme="minorHAnsi" w:hAnsiTheme="minorHAnsi"/>
        </w:rPr>
        <w:sectPr w:rsidR="00C909D5">
          <w:headerReference w:type="default" r:id="rId10"/>
          <w:footerReference w:type="default" r:id="rId11"/>
          <w:pgSz w:w="11906" w:h="16838"/>
          <w:pgMar w:top="1417" w:right="1417" w:bottom="1417" w:left="1417" w:header="708" w:footer="708" w:gutter="0"/>
          <w:cols w:space="708"/>
          <w:docGrid w:linePitch="360"/>
        </w:sectPr>
      </w:pPr>
    </w:p>
    <w:p w:rsidR="00893516" w:rsidRDefault="00B5744A" w:rsidP="00B5744A">
      <w:pPr>
        <w:pStyle w:val="Kop1"/>
      </w:pPr>
      <w:bookmarkStart w:id="0" w:name="_Toc504116415"/>
      <w:r>
        <w:lastRenderedPageBreak/>
        <w:t>INLEIDING</w:t>
      </w:r>
      <w:bookmarkEnd w:id="0"/>
    </w:p>
    <w:p w:rsidR="00B5744A" w:rsidRPr="00B5744A" w:rsidRDefault="00B5744A" w:rsidP="00926E15">
      <w:pPr>
        <w:pStyle w:val="StandaardIMK"/>
        <w:spacing w:after="160" w:line="259" w:lineRule="auto"/>
        <w:ind w:left="0"/>
        <w:jc w:val="left"/>
        <w:rPr>
          <w:rFonts w:asciiTheme="minorHAnsi" w:hAnsiTheme="minorHAnsi"/>
        </w:rPr>
      </w:pPr>
      <w:r w:rsidRPr="00B5744A">
        <w:rPr>
          <w:rFonts w:asciiTheme="minorHAnsi" w:hAnsiTheme="minorHAnsi"/>
        </w:rPr>
        <w:t>Teneinde te beschikken over een leidraad met betrekking tot het beleid bij DSO wordt jaarlijks een 3-jarig beleidsplan opgesteld.</w:t>
      </w:r>
    </w:p>
    <w:p w:rsidR="00B5744A" w:rsidRDefault="00B5744A" w:rsidP="00913FE3">
      <w:pPr>
        <w:pStyle w:val="StandaardIMK"/>
        <w:spacing w:after="160" w:line="259" w:lineRule="auto"/>
        <w:ind w:left="0"/>
        <w:rPr>
          <w:rFonts w:asciiTheme="minorHAnsi" w:hAnsiTheme="minorHAnsi"/>
        </w:rPr>
      </w:pPr>
    </w:p>
    <w:p w:rsidR="00B5744A" w:rsidRDefault="00B5744A" w:rsidP="00913FE3">
      <w:pPr>
        <w:pStyle w:val="StandaardIMK"/>
        <w:spacing w:after="160" w:line="259" w:lineRule="auto"/>
        <w:ind w:left="0"/>
        <w:rPr>
          <w:rFonts w:asciiTheme="minorHAnsi" w:hAnsiTheme="minorHAnsi"/>
        </w:rPr>
      </w:pPr>
    </w:p>
    <w:p w:rsidR="00B5744A" w:rsidRDefault="00B5744A" w:rsidP="00913FE3">
      <w:pPr>
        <w:pStyle w:val="StandaardIMK"/>
        <w:spacing w:after="160" w:line="259" w:lineRule="auto"/>
        <w:ind w:left="0"/>
        <w:rPr>
          <w:rFonts w:asciiTheme="minorHAnsi" w:hAnsiTheme="minorHAnsi"/>
        </w:rPr>
      </w:pPr>
      <w:r>
        <w:rPr>
          <w:rFonts w:asciiTheme="minorHAnsi" w:hAnsiTheme="minorHAnsi"/>
        </w:rPr>
        <w:t>Weert, 23 januari 201</w:t>
      </w:r>
      <w:r w:rsidR="00B530FA">
        <w:rPr>
          <w:rFonts w:asciiTheme="minorHAnsi" w:hAnsiTheme="minorHAnsi"/>
        </w:rPr>
        <w:t>8</w:t>
      </w:r>
    </w:p>
    <w:p w:rsidR="00B5744A" w:rsidRDefault="00B5744A" w:rsidP="00913FE3">
      <w:pPr>
        <w:pStyle w:val="StandaardIMK"/>
        <w:spacing w:after="160" w:line="259" w:lineRule="auto"/>
        <w:ind w:left="0"/>
        <w:rPr>
          <w:rFonts w:asciiTheme="minorHAnsi" w:hAnsiTheme="minorHAnsi"/>
        </w:rPr>
      </w:pPr>
    </w:p>
    <w:p w:rsidR="00B5744A" w:rsidRDefault="00B5744A" w:rsidP="00913FE3">
      <w:pPr>
        <w:pStyle w:val="StandaardIMK"/>
        <w:spacing w:after="160" w:line="259" w:lineRule="auto"/>
        <w:ind w:left="0"/>
        <w:rPr>
          <w:rFonts w:asciiTheme="minorHAnsi" w:hAnsiTheme="minorHAnsi"/>
        </w:rPr>
      </w:pPr>
    </w:p>
    <w:p w:rsidR="00B5744A" w:rsidRDefault="00B5744A" w:rsidP="00913FE3">
      <w:pPr>
        <w:pStyle w:val="StandaardIMK"/>
        <w:spacing w:after="160" w:line="259" w:lineRule="auto"/>
        <w:ind w:left="0"/>
        <w:rPr>
          <w:rFonts w:asciiTheme="minorHAnsi" w:hAnsiTheme="minorHAnsi"/>
        </w:rPr>
      </w:pPr>
    </w:p>
    <w:p w:rsidR="00B5744A" w:rsidRPr="00B5744A" w:rsidRDefault="00B5744A" w:rsidP="00B5744A">
      <w:pPr>
        <w:pStyle w:val="StandaardIMK"/>
        <w:tabs>
          <w:tab w:val="clear" w:pos="2098"/>
          <w:tab w:val="left" w:pos="3261"/>
          <w:tab w:val="left" w:pos="5529"/>
        </w:tabs>
        <w:spacing w:line="259" w:lineRule="auto"/>
        <w:ind w:left="0"/>
        <w:rPr>
          <w:rFonts w:asciiTheme="minorHAnsi" w:hAnsiTheme="minorHAnsi"/>
        </w:rPr>
      </w:pPr>
      <w:r w:rsidRPr="00B5744A">
        <w:rPr>
          <w:rFonts w:asciiTheme="minorHAnsi" w:hAnsiTheme="minorHAnsi"/>
        </w:rPr>
        <w:t>R.F. Laurens Janse</w:t>
      </w:r>
      <w:r w:rsidRPr="00B5744A">
        <w:rPr>
          <w:rFonts w:asciiTheme="minorHAnsi" w:hAnsiTheme="minorHAnsi"/>
        </w:rPr>
        <w:tab/>
        <w:t>E.J.M. Smeets</w:t>
      </w:r>
      <w:r w:rsidRPr="00B5744A">
        <w:rPr>
          <w:rFonts w:asciiTheme="minorHAnsi" w:hAnsiTheme="minorHAnsi"/>
        </w:rPr>
        <w:tab/>
        <w:t>Th.L. Kuster</w:t>
      </w:r>
    </w:p>
    <w:p w:rsidR="00B5744A" w:rsidRDefault="00B5744A" w:rsidP="00B5744A">
      <w:pPr>
        <w:pStyle w:val="StandaardIMK"/>
        <w:tabs>
          <w:tab w:val="clear" w:pos="2098"/>
          <w:tab w:val="left" w:pos="3261"/>
          <w:tab w:val="left" w:pos="5529"/>
        </w:tabs>
        <w:spacing w:after="160" w:line="259" w:lineRule="auto"/>
        <w:ind w:left="0"/>
        <w:rPr>
          <w:rFonts w:asciiTheme="minorHAnsi" w:hAnsiTheme="minorHAnsi"/>
        </w:rPr>
      </w:pPr>
      <w:r>
        <w:rPr>
          <w:rFonts w:asciiTheme="minorHAnsi" w:hAnsiTheme="minorHAnsi"/>
        </w:rPr>
        <w:t>Voorzitter</w:t>
      </w:r>
      <w:r>
        <w:rPr>
          <w:rFonts w:asciiTheme="minorHAnsi" w:hAnsiTheme="minorHAnsi"/>
        </w:rPr>
        <w:tab/>
        <w:t>Secretaris</w:t>
      </w:r>
      <w:r>
        <w:rPr>
          <w:rFonts w:asciiTheme="minorHAnsi" w:hAnsiTheme="minorHAnsi"/>
        </w:rPr>
        <w:tab/>
        <w:t>Penningmeester</w:t>
      </w:r>
    </w:p>
    <w:p w:rsidR="00B5744A" w:rsidRDefault="00B5744A" w:rsidP="00B5744A">
      <w:pPr>
        <w:pStyle w:val="StandaardIMK"/>
        <w:tabs>
          <w:tab w:val="clear" w:pos="2098"/>
          <w:tab w:val="left" w:pos="3261"/>
          <w:tab w:val="left" w:pos="5529"/>
        </w:tabs>
        <w:spacing w:after="160" w:line="259" w:lineRule="auto"/>
        <w:ind w:left="0"/>
        <w:rPr>
          <w:rFonts w:asciiTheme="minorHAnsi" w:hAnsiTheme="minorHAnsi"/>
        </w:rPr>
      </w:pPr>
    </w:p>
    <w:p w:rsidR="00B5744A" w:rsidRDefault="00B5744A" w:rsidP="00B5744A">
      <w:pPr>
        <w:pStyle w:val="StandaardIMK"/>
        <w:tabs>
          <w:tab w:val="clear" w:pos="2098"/>
          <w:tab w:val="left" w:pos="3261"/>
          <w:tab w:val="left" w:pos="5529"/>
        </w:tabs>
        <w:spacing w:after="160" w:line="259" w:lineRule="auto"/>
        <w:ind w:left="0"/>
        <w:rPr>
          <w:rFonts w:asciiTheme="minorHAnsi" w:hAnsiTheme="minorHAnsi"/>
        </w:rPr>
      </w:pPr>
    </w:p>
    <w:p w:rsidR="00B5744A" w:rsidRDefault="00B5744A" w:rsidP="00B5744A">
      <w:pPr>
        <w:pStyle w:val="StandaardIMK"/>
        <w:tabs>
          <w:tab w:val="clear" w:pos="2098"/>
          <w:tab w:val="left" w:pos="3261"/>
          <w:tab w:val="left" w:pos="5529"/>
        </w:tabs>
        <w:spacing w:after="160" w:line="259" w:lineRule="auto"/>
        <w:ind w:left="0"/>
        <w:rPr>
          <w:rFonts w:asciiTheme="minorHAnsi" w:hAnsiTheme="minorHAnsi"/>
        </w:rPr>
      </w:pPr>
    </w:p>
    <w:p w:rsidR="00B5744A" w:rsidRDefault="00B5744A" w:rsidP="00B5744A">
      <w:pPr>
        <w:pStyle w:val="StandaardIMK"/>
        <w:tabs>
          <w:tab w:val="clear" w:pos="2098"/>
          <w:tab w:val="left" w:pos="3261"/>
          <w:tab w:val="left" w:pos="5529"/>
        </w:tabs>
        <w:spacing w:after="160" w:line="259" w:lineRule="auto"/>
        <w:ind w:left="0"/>
        <w:rPr>
          <w:rFonts w:asciiTheme="minorHAnsi" w:hAnsiTheme="minorHAnsi"/>
        </w:rPr>
      </w:pPr>
    </w:p>
    <w:p w:rsidR="00B5744A" w:rsidRDefault="00B5744A" w:rsidP="00B5744A">
      <w:pPr>
        <w:pStyle w:val="StandaardIMK"/>
        <w:tabs>
          <w:tab w:val="clear" w:pos="2098"/>
          <w:tab w:val="left" w:pos="3261"/>
          <w:tab w:val="left" w:pos="5529"/>
        </w:tabs>
        <w:spacing w:line="259" w:lineRule="auto"/>
        <w:ind w:left="0"/>
        <w:rPr>
          <w:rFonts w:asciiTheme="minorHAnsi" w:hAnsiTheme="minorHAnsi"/>
        </w:rPr>
      </w:pPr>
      <w:r>
        <w:rPr>
          <w:rFonts w:asciiTheme="minorHAnsi" w:hAnsiTheme="minorHAnsi"/>
        </w:rPr>
        <w:t>M.H.G. van Dael-Snijkers</w:t>
      </w:r>
      <w:r>
        <w:rPr>
          <w:rFonts w:asciiTheme="minorHAnsi" w:hAnsiTheme="minorHAnsi"/>
        </w:rPr>
        <w:tab/>
        <w:t>P.J.P. Camp</w:t>
      </w:r>
    </w:p>
    <w:p w:rsidR="00B5744A" w:rsidRDefault="00B5744A" w:rsidP="00B66831">
      <w:pPr>
        <w:pStyle w:val="StandaardIMK"/>
        <w:tabs>
          <w:tab w:val="clear" w:pos="2098"/>
          <w:tab w:val="left" w:pos="3261"/>
          <w:tab w:val="left" w:pos="5529"/>
        </w:tabs>
        <w:spacing w:after="160" w:line="259" w:lineRule="auto"/>
        <w:ind w:left="0"/>
        <w:rPr>
          <w:rFonts w:asciiTheme="minorHAnsi" w:hAnsiTheme="minorHAnsi"/>
        </w:rPr>
      </w:pPr>
      <w:r>
        <w:rPr>
          <w:rFonts w:asciiTheme="minorHAnsi" w:hAnsiTheme="minorHAnsi"/>
        </w:rPr>
        <w:t>Bestuurslid</w:t>
      </w:r>
      <w:r>
        <w:rPr>
          <w:rFonts w:asciiTheme="minorHAnsi" w:hAnsiTheme="minorHAnsi"/>
        </w:rPr>
        <w:tab/>
        <w:t>Bestuurslid</w:t>
      </w:r>
    </w:p>
    <w:p w:rsidR="00B5744A" w:rsidRDefault="00B5744A" w:rsidP="00913FE3">
      <w:pPr>
        <w:pStyle w:val="StandaardIMK"/>
        <w:spacing w:after="160" w:line="259" w:lineRule="auto"/>
        <w:ind w:left="0"/>
        <w:rPr>
          <w:rFonts w:asciiTheme="minorHAnsi" w:hAnsiTheme="minorHAnsi"/>
        </w:rPr>
      </w:pPr>
    </w:p>
    <w:p w:rsidR="00B5744A" w:rsidRDefault="00B5744A" w:rsidP="00913FE3">
      <w:pPr>
        <w:pStyle w:val="StandaardIMK"/>
        <w:spacing w:after="160" w:line="259" w:lineRule="auto"/>
        <w:ind w:left="0"/>
        <w:rPr>
          <w:rFonts w:asciiTheme="minorHAnsi" w:hAnsiTheme="minorHAnsi"/>
        </w:rPr>
      </w:pPr>
    </w:p>
    <w:p w:rsidR="00B66831" w:rsidRDefault="00B66831" w:rsidP="00913FE3">
      <w:pPr>
        <w:pStyle w:val="StandaardIMK"/>
        <w:spacing w:after="160" w:line="259" w:lineRule="auto"/>
        <w:ind w:left="0"/>
        <w:rPr>
          <w:rFonts w:asciiTheme="minorHAnsi" w:hAnsiTheme="minorHAnsi"/>
        </w:rPr>
      </w:pPr>
    </w:p>
    <w:p w:rsidR="00B66831" w:rsidRDefault="00B66831">
      <w:pPr>
        <w:rPr>
          <w:rFonts w:eastAsia="Batang" w:cs="Times New Roman"/>
          <w:szCs w:val="20"/>
          <w:lang w:eastAsia="nl-NL"/>
        </w:rPr>
      </w:pPr>
      <w:r>
        <w:br w:type="page"/>
      </w:r>
    </w:p>
    <w:p w:rsidR="00B66831" w:rsidRDefault="00B66831" w:rsidP="00B66831">
      <w:pPr>
        <w:pStyle w:val="Kop1"/>
      </w:pPr>
      <w:bookmarkStart w:id="1" w:name="_Toc504116416"/>
      <w:r>
        <w:lastRenderedPageBreak/>
        <w:t>DOELSTELLING</w:t>
      </w:r>
      <w:bookmarkEnd w:id="1"/>
    </w:p>
    <w:p w:rsidR="00B66831" w:rsidRPr="00730EBB" w:rsidRDefault="00B66831" w:rsidP="00B66831">
      <w:pPr>
        <w:pStyle w:val="StandaardIMK"/>
        <w:spacing w:after="160" w:line="259" w:lineRule="auto"/>
        <w:ind w:left="0"/>
        <w:rPr>
          <w:rFonts w:asciiTheme="minorHAnsi" w:hAnsiTheme="minorHAnsi"/>
        </w:rPr>
      </w:pPr>
      <w:r w:rsidRPr="00730EBB">
        <w:rPr>
          <w:rFonts w:asciiTheme="minorHAnsi" w:hAnsiTheme="minorHAnsi"/>
        </w:rPr>
        <w:t>Stichting DSO werd in november 1969 opgericht. De stichting is gevestigd in Weert.</w:t>
      </w:r>
    </w:p>
    <w:p w:rsidR="00B66831" w:rsidRPr="00730EBB" w:rsidRDefault="00B66831" w:rsidP="00B66831">
      <w:pPr>
        <w:pStyle w:val="StandaardIMK"/>
        <w:spacing w:after="160" w:line="259" w:lineRule="auto"/>
        <w:ind w:left="0"/>
        <w:rPr>
          <w:rFonts w:asciiTheme="minorHAnsi" w:hAnsiTheme="minorHAnsi"/>
        </w:rPr>
      </w:pPr>
      <w:r w:rsidRPr="00730EBB">
        <w:rPr>
          <w:rFonts w:asciiTheme="minorHAnsi" w:hAnsiTheme="minorHAnsi"/>
        </w:rPr>
        <w:t xml:space="preserve">De doelstelling van DSO is om mensen met een geestelijke en/of lichamelijke beperking, woonachtig in Weert en omgeving, in staat te stellen sporten te beoefenen. Hierbij </w:t>
      </w:r>
      <w:r>
        <w:rPr>
          <w:rFonts w:asciiTheme="minorHAnsi" w:hAnsiTheme="minorHAnsi"/>
        </w:rPr>
        <w:t>is de hulp van vrijwilligers on</w:t>
      </w:r>
      <w:r w:rsidR="00926E15">
        <w:rPr>
          <w:rFonts w:asciiTheme="minorHAnsi" w:hAnsiTheme="minorHAnsi"/>
        </w:rPr>
        <w:softHyphen/>
      </w:r>
      <w:r w:rsidRPr="00730EBB">
        <w:rPr>
          <w:rFonts w:asciiTheme="minorHAnsi" w:hAnsiTheme="minorHAnsi"/>
        </w:rPr>
        <w:t>ontbeerlijk.</w:t>
      </w:r>
    </w:p>
    <w:p w:rsidR="00B66831" w:rsidRDefault="00B66831" w:rsidP="00B66831">
      <w:pPr>
        <w:pStyle w:val="StandaardIMK"/>
        <w:spacing w:after="160" w:line="259" w:lineRule="auto"/>
        <w:ind w:left="0"/>
        <w:rPr>
          <w:rFonts w:asciiTheme="minorHAnsi" w:hAnsiTheme="minorHAnsi"/>
        </w:rPr>
      </w:pPr>
      <w:r w:rsidRPr="00730EBB">
        <w:rPr>
          <w:rFonts w:asciiTheme="minorHAnsi" w:hAnsiTheme="minorHAnsi"/>
        </w:rPr>
        <w:t xml:space="preserve">Het huidige bestuur is stellig van mening dat de activiteiten van DSO in Weert voor de doelgroep in een behoefte voorzien. Als belangrijkste taak ziet het bestuur dan om een zodanig beleid te voeren dat de activiteiten kunnen worden gecontinueerd. Hiertoe dient DSO </w:t>
      </w:r>
      <w:r>
        <w:rPr>
          <w:rFonts w:asciiTheme="minorHAnsi" w:hAnsiTheme="minorHAnsi"/>
        </w:rPr>
        <w:t>blijvend over voldoende vrijwil</w:t>
      </w:r>
      <w:r w:rsidR="00926E15">
        <w:rPr>
          <w:rFonts w:asciiTheme="minorHAnsi" w:hAnsiTheme="minorHAnsi"/>
        </w:rPr>
        <w:softHyphen/>
      </w:r>
      <w:r w:rsidRPr="00730EBB">
        <w:rPr>
          <w:rFonts w:asciiTheme="minorHAnsi" w:hAnsiTheme="minorHAnsi"/>
        </w:rPr>
        <w:t>ligers te beschikken. Tevens is een belangrijk aspect dat de financiële positie van DSO voldoende solide is.</w:t>
      </w:r>
    </w:p>
    <w:p w:rsidR="00B66831" w:rsidRDefault="00B66831" w:rsidP="00B66831">
      <w:pPr>
        <w:pStyle w:val="StandaardIMK"/>
        <w:spacing w:after="160" w:line="259" w:lineRule="auto"/>
        <w:ind w:left="0"/>
        <w:rPr>
          <w:rFonts w:asciiTheme="minorHAnsi" w:hAnsiTheme="minorHAnsi"/>
        </w:rPr>
      </w:pPr>
    </w:p>
    <w:p w:rsidR="00B66831" w:rsidRDefault="00B66831" w:rsidP="00913FE3">
      <w:pPr>
        <w:pStyle w:val="StandaardIMK"/>
        <w:spacing w:after="160" w:line="259" w:lineRule="auto"/>
        <w:ind w:left="0"/>
        <w:rPr>
          <w:rFonts w:asciiTheme="minorHAnsi" w:hAnsiTheme="minorHAnsi"/>
        </w:rPr>
      </w:pPr>
    </w:p>
    <w:p w:rsidR="00B66831" w:rsidRDefault="00B66831" w:rsidP="00913FE3">
      <w:pPr>
        <w:pStyle w:val="StandaardIMK"/>
        <w:spacing w:after="160" w:line="259" w:lineRule="auto"/>
        <w:ind w:left="0"/>
        <w:rPr>
          <w:rFonts w:asciiTheme="minorHAnsi" w:hAnsiTheme="minorHAnsi"/>
        </w:rPr>
      </w:pPr>
    </w:p>
    <w:p w:rsidR="00B66831" w:rsidRDefault="00B66831">
      <w:pPr>
        <w:rPr>
          <w:rFonts w:eastAsia="Batang" w:cs="Times New Roman"/>
          <w:szCs w:val="20"/>
          <w:lang w:eastAsia="nl-NL"/>
        </w:rPr>
      </w:pPr>
      <w:r>
        <w:br w:type="page"/>
      </w:r>
    </w:p>
    <w:p w:rsidR="00B66831" w:rsidRDefault="00B66831" w:rsidP="00B66831">
      <w:pPr>
        <w:pStyle w:val="Kop1"/>
      </w:pPr>
      <w:bookmarkStart w:id="2" w:name="_Toc504116417"/>
      <w:r>
        <w:lastRenderedPageBreak/>
        <w:t>VERSLAG 2017</w:t>
      </w:r>
      <w:bookmarkEnd w:id="2"/>
    </w:p>
    <w:p w:rsidR="00893516" w:rsidRDefault="00893516" w:rsidP="00913FE3">
      <w:pPr>
        <w:pStyle w:val="StandaardIMK"/>
        <w:spacing w:after="160" w:line="259" w:lineRule="auto"/>
        <w:ind w:left="0"/>
        <w:rPr>
          <w:rFonts w:asciiTheme="minorHAnsi" w:hAnsiTheme="minorHAnsi"/>
        </w:rPr>
      </w:pPr>
      <w:r>
        <w:rPr>
          <w:rFonts w:asciiTheme="minorHAnsi" w:hAnsiTheme="minorHAnsi"/>
        </w:rPr>
        <w:t>In januari 2017 he</w:t>
      </w:r>
      <w:r w:rsidR="00FE3061">
        <w:rPr>
          <w:rFonts w:asciiTheme="minorHAnsi" w:hAnsiTheme="minorHAnsi"/>
        </w:rPr>
        <w:t>eft de voorzitter, vergezeld door de penningmeester,</w:t>
      </w:r>
      <w:r>
        <w:rPr>
          <w:rFonts w:asciiTheme="minorHAnsi" w:hAnsiTheme="minorHAnsi"/>
        </w:rPr>
        <w:t xml:space="preserve"> een </w:t>
      </w:r>
      <w:r w:rsidR="004B5512">
        <w:rPr>
          <w:rFonts w:asciiTheme="minorHAnsi" w:hAnsiTheme="minorHAnsi"/>
        </w:rPr>
        <w:t>kennismakingsgesprek</w:t>
      </w:r>
      <w:r>
        <w:rPr>
          <w:rFonts w:asciiTheme="minorHAnsi" w:hAnsiTheme="minorHAnsi"/>
        </w:rPr>
        <w:t xml:space="preserve"> </w:t>
      </w:r>
      <w:r w:rsidR="004B5512">
        <w:rPr>
          <w:rFonts w:asciiTheme="minorHAnsi" w:hAnsiTheme="minorHAnsi"/>
        </w:rPr>
        <w:t>ge</w:t>
      </w:r>
      <w:r w:rsidR="00600CC9">
        <w:rPr>
          <w:rFonts w:asciiTheme="minorHAnsi" w:hAnsiTheme="minorHAnsi"/>
        </w:rPr>
        <w:softHyphen/>
      </w:r>
      <w:r w:rsidR="004B5512">
        <w:rPr>
          <w:rFonts w:asciiTheme="minorHAnsi" w:hAnsiTheme="minorHAnsi"/>
        </w:rPr>
        <w:t>voerd met onze</w:t>
      </w:r>
      <w:r w:rsidR="00FE3061">
        <w:rPr>
          <w:rFonts w:asciiTheme="minorHAnsi" w:hAnsiTheme="minorHAnsi"/>
        </w:rPr>
        <w:t xml:space="preserve"> toenmalige</w:t>
      </w:r>
      <w:r w:rsidR="004B5512">
        <w:rPr>
          <w:rFonts w:asciiTheme="minorHAnsi" w:hAnsiTheme="minorHAnsi"/>
        </w:rPr>
        <w:t xml:space="preserve"> vertrouwenspersoon mevrouw Diana der Kinderen. Diana bleek bereid te zijn ook de komende jaren onze vertrouwenspersoon te zijn.</w:t>
      </w:r>
      <w:r w:rsidR="004E14DF">
        <w:rPr>
          <w:rFonts w:asciiTheme="minorHAnsi" w:hAnsiTheme="minorHAnsi"/>
        </w:rPr>
        <w:t xml:space="preserve"> </w:t>
      </w:r>
      <w:r w:rsidR="00FE3061">
        <w:rPr>
          <w:rFonts w:asciiTheme="minorHAnsi" w:hAnsiTheme="minorHAnsi"/>
        </w:rPr>
        <w:t xml:space="preserve">Medio dit jaar deelde Diana echter mede in verband met verandering van werkgever genoodzaakt te zijn te stoppen als vertrouwenspersoon bij DSO. Per 1 oktober 2017 werd mevrouw Laura Indenkleef, die werkzaam is bij </w:t>
      </w:r>
      <w:bookmarkStart w:id="3" w:name="_Hlk503953328"/>
      <w:r w:rsidR="00FE3061">
        <w:rPr>
          <w:rFonts w:asciiTheme="minorHAnsi" w:hAnsiTheme="minorHAnsi"/>
        </w:rPr>
        <w:t>Stichting Algemeen Maatschappelijk Werk Midden</w:t>
      </w:r>
      <w:r w:rsidR="00C15EEB">
        <w:rPr>
          <w:rFonts w:asciiTheme="minorHAnsi" w:hAnsiTheme="minorHAnsi"/>
        </w:rPr>
        <w:t xml:space="preserve">-Limburg </w:t>
      </w:r>
      <w:bookmarkEnd w:id="3"/>
      <w:r w:rsidR="00C15EEB">
        <w:rPr>
          <w:rFonts w:asciiTheme="minorHAnsi" w:hAnsiTheme="minorHAnsi"/>
        </w:rPr>
        <w:t>de nieuwe vertrouwenspersoon. Lau</w:t>
      </w:r>
      <w:r w:rsidR="00600CC9">
        <w:rPr>
          <w:rFonts w:asciiTheme="minorHAnsi" w:hAnsiTheme="minorHAnsi"/>
        </w:rPr>
        <w:t>ra</w:t>
      </w:r>
      <w:r w:rsidR="00C15EEB">
        <w:rPr>
          <w:rFonts w:asciiTheme="minorHAnsi" w:hAnsiTheme="minorHAnsi"/>
        </w:rPr>
        <w:t xml:space="preserve"> kwam op 17 en 23 december kennismaken met de vrijwilligers bij het zwemmen respectievelijk het paardrijden.</w:t>
      </w:r>
    </w:p>
    <w:p w:rsidR="00C15EEB" w:rsidRDefault="00215D36" w:rsidP="00913FE3">
      <w:pPr>
        <w:pStyle w:val="StandaardIMK"/>
        <w:spacing w:after="160" w:line="259" w:lineRule="auto"/>
        <w:ind w:left="0"/>
        <w:rPr>
          <w:rFonts w:asciiTheme="minorHAnsi" w:hAnsiTheme="minorHAnsi"/>
        </w:rPr>
      </w:pPr>
      <w:r>
        <w:rPr>
          <w:rFonts w:asciiTheme="minorHAnsi" w:hAnsiTheme="minorHAnsi"/>
        </w:rPr>
        <w:t xml:space="preserve">De voorzitter en de secretaris hebben dit jaar veel werk moeten verrichten om te kunnen voldoen aan de eisen in het kader van de licentie </w:t>
      </w:r>
      <w:r w:rsidR="009D0286">
        <w:rPr>
          <w:rFonts w:asciiTheme="minorHAnsi" w:hAnsiTheme="minorHAnsi"/>
        </w:rPr>
        <w:t xml:space="preserve">Zwem-ABC van </w:t>
      </w:r>
      <w:r>
        <w:rPr>
          <w:rFonts w:asciiTheme="minorHAnsi" w:hAnsiTheme="minorHAnsi"/>
        </w:rPr>
        <w:t>NPZ/NRZ</w:t>
      </w:r>
      <w:r w:rsidR="009D0286">
        <w:rPr>
          <w:rFonts w:asciiTheme="minorHAnsi" w:hAnsiTheme="minorHAnsi"/>
        </w:rPr>
        <w:t>. Peter Boers en Henk de Koning van de Reddingsbrigade hebben hierbij veel hulp verleend. Na een audit verkreeg DSO de licentie.</w:t>
      </w:r>
    </w:p>
    <w:p w:rsidR="0063125F" w:rsidRPr="00BD3DAC" w:rsidRDefault="0063125F" w:rsidP="0063125F">
      <w:pPr>
        <w:jc w:val="both"/>
        <w:rPr>
          <w:rFonts w:eastAsia="MS Mincho"/>
        </w:rPr>
      </w:pPr>
      <w:r w:rsidRPr="00BD3DAC">
        <w:rPr>
          <w:rFonts w:eastAsia="MS Mincho"/>
        </w:rPr>
        <w:t xml:space="preserve">Dit jaar hebben </w:t>
      </w:r>
      <w:r w:rsidR="00F0699A">
        <w:rPr>
          <w:rFonts w:eastAsia="MS Mincho"/>
        </w:rPr>
        <w:t>7</w:t>
      </w:r>
      <w:r w:rsidRPr="00BD3DAC">
        <w:rPr>
          <w:rFonts w:eastAsia="MS Mincho"/>
        </w:rPr>
        <w:t xml:space="preserve"> deelnemers bij het zwemmen een diploma behaa</w:t>
      </w:r>
      <w:r>
        <w:rPr>
          <w:rFonts w:eastAsia="MS Mincho"/>
        </w:rPr>
        <w:t>ld</w:t>
      </w:r>
      <w:r w:rsidR="00F0699A">
        <w:rPr>
          <w:rFonts w:eastAsia="MS Mincho"/>
        </w:rPr>
        <w:t xml:space="preserve">, 1 deelnemer behaalde het brevet zwemvaardigheid en 2 deelnemers hebben met succes </w:t>
      </w:r>
      <w:r w:rsidR="008C7A82">
        <w:rPr>
          <w:rFonts w:eastAsia="MS Mincho"/>
        </w:rPr>
        <w:t>proef gezwommen</w:t>
      </w:r>
      <w:r>
        <w:rPr>
          <w:rFonts w:eastAsia="MS Mincho"/>
        </w:rPr>
        <w:t>. Een brevet voor het afstand</w:t>
      </w:r>
      <w:r w:rsidRPr="00BD3DAC">
        <w:rPr>
          <w:rFonts w:eastAsia="MS Mincho"/>
        </w:rPr>
        <w:t xml:space="preserve"> zwemmen werd aan </w:t>
      </w:r>
      <w:r w:rsidR="00197FCB">
        <w:rPr>
          <w:rFonts w:eastAsia="MS Mincho"/>
        </w:rPr>
        <w:t>16</w:t>
      </w:r>
      <w:r w:rsidRPr="00BD3DAC">
        <w:rPr>
          <w:rFonts w:eastAsia="MS Mincho"/>
        </w:rPr>
        <w:t xml:space="preserve"> deelnemers uitgereikt.</w:t>
      </w:r>
    </w:p>
    <w:p w:rsidR="00861721" w:rsidRPr="00CD5DEF" w:rsidRDefault="00861721" w:rsidP="00861721">
      <w:pPr>
        <w:spacing w:after="0"/>
        <w:jc w:val="both"/>
        <w:rPr>
          <w:rFonts w:eastAsia="MS Mincho"/>
        </w:rPr>
      </w:pPr>
      <w:r w:rsidRPr="00CD5DEF">
        <w:rPr>
          <w:rFonts w:eastAsia="MS Mincho"/>
        </w:rPr>
        <w:t>Per 31 december waren navolgende aantallen deelnemers ingeschreven;</w:t>
      </w:r>
    </w:p>
    <w:tbl>
      <w:tblPr>
        <w:tblStyle w:val="Tabel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680"/>
        <w:gridCol w:w="680"/>
      </w:tblGrid>
      <w:tr w:rsidR="00861721" w:rsidRPr="00CD5DEF" w:rsidTr="009D0286">
        <w:trPr>
          <w:trHeight w:hRule="exact" w:val="255"/>
        </w:trPr>
        <w:tc>
          <w:tcPr>
            <w:tcW w:w="1413" w:type="dxa"/>
          </w:tcPr>
          <w:p w:rsidR="00861721" w:rsidRPr="00CD5DEF" w:rsidRDefault="00861721" w:rsidP="009D0286">
            <w:pPr>
              <w:spacing w:after="160" w:line="259" w:lineRule="auto"/>
              <w:jc w:val="both"/>
            </w:pPr>
          </w:p>
        </w:tc>
        <w:tc>
          <w:tcPr>
            <w:tcW w:w="680" w:type="dxa"/>
            <w:shd w:val="clear" w:color="auto" w:fill="D9D9D9" w:themeFill="background1" w:themeFillShade="D9"/>
          </w:tcPr>
          <w:p w:rsidR="00861721" w:rsidRPr="00CD5DEF" w:rsidRDefault="00861721" w:rsidP="009D0286">
            <w:pPr>
              <w:spacing w:after="160" w:line="259" w:lineRule="auto"/>
              <w:jc w:val="both"/>
            </w:pPr>
            <w:r>
              <w:t>2016</w:t>
            </w:r>
          </w:p>
        </w:tc>
        <w:tc>
          <w:tcPr>
            <w:tcW w:w="680" w:type="dxa"/>
            <w:shd w:val="clear" w:color="auto" w:fill="D9D9D9" w:themeFill="background1" w:themeFillShade="D9"/>
          </w:tcPr>
          <w:p w:rsidR="00861721" w:rsidRPr="00CD5DEF" w:rsidRDefault="00861721" w:rsidP="009D0286">
            <w:pPr>
              <w:spacing w:after="160" w:line="259" w:lineRule="auto"/>
              <w:jc w:val="both"/>
            </w:pPr>
            <w:r>
              <w:t>2017</w:t>
            </w:r>
          </w:p>
        </w:tc>
      </w:tr>
      <w:tr w:rsidR="00861721" w:rsidRPr="00CD5DEF" w:rsidTr="009D0286">
        <w:trPr>
          <w:trHeight w:hRule="exact" w:val="255"/>
        </w:trPr>
        <w:tc>
          <w:tcPr>
            <w:tcW w:w="1413" w:type="dxa"/>
          </w:tcPr>
          <w:p w:rsidR="00861721" w:rsidRPr="00CD5DEF" w:rsidRDefault="00861721" w:rsidP="009D0286">
            <w:pPr>
              <w:spacing w:after="160" w:line="259" w:lineRule="auto"/>
              <w:jc w:val="both"/>
            </w:pPr>
            <w:r w:rsidRPr="00CD5DEF">
              <w:t>Zwemmen</w:t>
            </w:r>
          </w:p>
        </w:tc>
        <w:tc>
          <w:tcPr>
            <w:tcW w:w="680" w:type="dxa"/>
          </w:tcPr>
          <w:p w:rsidR="00861721" w:rsidRPr="00CD5DEF" w:rsidRDefault="00861721" w:rsidP="009D0286">
            <w:pPr>
              <w:spacing w:after="160" w:line="259" w:lineRule="auto"/>
              <w:jc w:val="right"/>
            </w:pPr>
            <w:r w:rsidRPr="00CD5DEF">
              <w:t>4</w:t>
            </w:r>
            <w:r>
              <w:t>7</w:t>
            </w:r>
          </w:p>
        </w:tc>
        <w:tc>
          <w:tcPr>
            <w:tcW w:w="680" w:type="dxa"/>
          </w:tcPr>
          <w:p w:rsidR="00861721" w:rsidRPr="00CD5DEF" w:rsidRDefault="00861721" w:rsidP="009D0286">
            <w:pPr>
              <w:spacing w:after="160" w:line="259" w:lineRule="auto"/>
              <w:jc w:val="right"/>
            </w:pPr>
            <w:r>
              <w:t>48</w:t>
            </w:r>
          </w:p>
        </w:tc>
      </w:tr>
      <w:tr w:rsidR="00861721" w:rsidRPr="00CD5DEF" w:rsidTr="009D0286">
        <w:trPr>
          <w:trHeight w:hRule="exact" w:val="255"/>
        </w:trPr>
        <w:tc>
          <w:tcPr>
            <w:tcW w:w="1413" w:type="dxa"/>
          </w:tcPr>
          <w:p w:rsidR="00861721" w:rsidRPr="00CD5DEF" w:rsidRDefault="00861721" w:rsidP="009D0286">
            <w:pPr>
              <w:spacing w:after="160" w:line="259" w:lineRule="auto"/>
              <w:jc w:val="both"/>
            </w:pPr>
            <w:r w:rsidRPr="00CD5DEF">
              <w:t>Paardrijden</w:t>
            </w:r>
          </w:p>
        </w:tc>
        <w:tc>
          <w:tcPr>
            <w:tcW w:w="680" w:type="dxa"/>
          </w:tcPr>
          <w:p w:rsidR="00861721" w:rsidRPr="00CD5DEF" w:rsidRDefault="00861721" w:rsidP="009D0286">
            <w:pPr>
              <w:spacing w:after="160" w:line="259" w:lineRule="auto"/>
              <w:jc w:val="right"/>
            </w:pPr>
            <w:r>
              <w:t>12</w:t>
            </w:r>
          </w:p>
        </w:tc>
        <w:tc>
          <w:tcPr>
            <w:tcW w:w="680" w:type="dxa"/>
          </w:tcPr>
          <w:p w:rsidR="00861721" w:rsidRPr="00CD5DEF" w:rsidRDefault="00861721" w:rsidP="009D0286">
            <w:pPr>
              <w:spacing w:after="160" w:line="259" w:lineRule="auto"/>
              <w:jc w:val="right"/>
            </w:pPr>
            <w:r w:rsidRPr="00CD5DEF">
              <w:t>1</w:t>
            </w:r>
            <w:r>
              <w:t>1</w:t>
            </w:r>
          </w:p>
        </w:tc>
      </w:tr>
    </w:tbl>
    <w:p w:rsidR="00861721" w:rsidRPr="00456467" w:rsidRDefault="00861721" w:rsidP="00861721">
      <w:pPr>
        <w:spacing w:before="120" w:after="0"/>
        <w:jc w:val="both"/>
        <w:rPr>
          <w:rFonts w:eastAsia="MS Mincho"/>
        </w:rPr>
      </w:pPr>
      <w:r w:rsidRPr="00456467">
        <w:rPr>
          <w:rFonts w:eastAsia="MS Mincho"/>
        </w:rPr>
        <w:t>Per 31 december waren navolgende aantallen vrijwilligers bij DSO actief;</w:t>
      </w:r>
    </w:p>
    <w:tbl>
      <w:tblPr>
        <w:tblStyle w:val="Tabelraster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680"/>
        <w:gridCol w:w="680"/>
      </w:tblGrid>
      <w:tr w:rsidR="00861721" w:rsidRPr="00456467" w:rsidTr="009D0286">
        <w:trPr>
          <w:trHeight w:hRule="exact" w:val="255"/>
        </w:trPr>
        <w:tc>
          <w:tcPr>
            <w:tcW w:w="1413" w:type="dxa"/>
          </w:tcPr>
          <w:p w:rsidR="00861721" w:rsidRPr="00456467" w:rsidRDefault="00861721" w:rsidP="009D0286">
            <w:pPr>
              <w:spacing w:after="160" w:line="259" w:lineRule="auto"/>
              <w:jc w:val="both"/>
            </w:pPr>
          </w:p>
        </w:tc>
        <w:tc>
          <w:tcPr>
            <w:tcW w:w="680" w:type="dxa"/>
            <w:shd w:val="clear" w:color="auto" w:fill="D9D9D9" w:themeFill="background1" w:themeFillShade="D9"/>
          </w:tcPr>
          <w:p w:rsidR="00861721" w:rsidRPr="00456467" w:rsidRDefault="00861721" w:rsidP="009D0286">
            <w:pPr>
              <w:spacing w:after="160" w:line="259" w:lineRule="auto"/>
              <w:jc w:val="both"/>
            </w:pPr>
            <w:r>
              <w:t>2015</w:t>
            </w:r>
          </w:p>
        </w:tc>
        <w:tc>
          <w:tcPr>
            <w:tcW w:w="680" w:type="dxa"/>
            <w:shd w:val="clear" w:color="auto" w:fill="D9D9D9" w:themeFill="background1" w:themeFillShade="D9"/>
          </w:tcPr>
          <w:p w:rsidR="00861721" w:rsidRPr="00456467" w:rsidRDefault="00861721" w:rsidP="009D0286">
            <w:pPr>
              <w:spacing w:after="160" w:line="259" w:lineRule="auto"/>
              <w:jc w:val="both"/>
            </w:pPr>
            <w:r>
              <w:t>2016</w:t>
            </w:r>
          </w:p>
        </w:tc>
      </w:tr>
      <w:tr w:rsidR="00861721" w:rsidRPr="00456467" w:rsidTr="009D0286">
        <w:trPr>
          <w:trHeight w:hRule="exact" w:val="255"/>
        </w:trPr>
        <w:tc>
          <w:tcPr>
            <w:tcW w:w="1413" w:type="dxa"/>
          </w:tcPr>
          <w:p w:rsidR="00861721" w:rsidRPr="00456467" w:rsidRDefault="00861721" w:rsidP="009D0286">
            <w:pPr>
              <w:spacing w:after="160" w:line="259" w:lineRule="auto"/>
              <w:jc w:val="both"/>
            </w:pPr>
            <w:r w:rsidRPr="00456467">
              <w:t>Zwemmen</w:t>
            </w:r>
          </w:p>
        </w:tc>
        <w:tc>
          <w:tcPr>
            <w:tcW w:w="680" w:type="dxa"/>
          </w:tcPr>
          <w:p w:rsidR="00861721" w:rsidRPr="00456467" w:rsidRDefault="00861721" w:rsidP="009D0286">
            <w:pPr>
              <w:spacing w:after="160" w:line="259" w:lineRule="auto"/>
              <w:jc w:val="right"/>
            </w:pPr>
            <w:r>
              <w:t>27</w:t>
            </w:r>
          </w:p>
        </w:tc>
        <w:tc>
          <w:tcPr>
            <w:tcW w:w="680" w:type="dxa"/>
          </w:tcPr>
          <w:p w:rsidR="00861721" w:rsidRPr="00456467" w:rsidRDefault="00861721" w:rsidP="009D0286">
            <w:pPr>
              <w:spacing w:after="160" w:line="259" w:lineRule="auto"/>
              <w:jc w:val="right"/>
            </w:pPr>
            <w:r>
              <w:t>28</w:t>
            </w:r>
          </w:p>
        </w:tc>
      </w:tr>
      <w:tr w:rsidR="00861721" w:rsidRPr="00456467" w:rsidTr="009D0286">
        <w:trPr>
          <w:trHeight w:hRule="exact" w:val="255"/>
        </w:trPr>
        <w:tc>
          <w:tcPr>
            <w:tcW w:w="1413" w:type="dxa"/>
          </w:tcPr>
          <w:p w:rsidR="00861721" w:rsidRPr="00456467" w:rsidRDefault="00861721" w:rsidP="009D0286">
            <w:pPr>
              <w:spacing w:after="160" w:line="259" w:lineRule="auto"/>
              <w:jc w:val="both"/>
            </w:pPr>
            <w:r w:rsidRPr="00456467">
              <w:t>Paardrijden</w:t>
            </w:r>
          </w:p>
        </w:tc>
        <w:tc>
          <w:tcPr>
            <w:tcW w:w="680" w:type="dxa"/>
          </w:tcPr>
          <w:p w:rsidR="00861721" w:rsidRPr="00456467" w:rsidRDefault="00861721" w:rsidP="009D0286">
            <w:pPr>
              <w:spacing w:after="160" w:line="259" w:lineRule="auto"/>
              <w:jc w:val="right"/>
            </w:pPr>
            <w:r>
              <w:t>10</w:t>
            </w:r>
          </w:p>
        </w:tc>
        <w:tc>
          <w:tcPr>
            <w:tcW w:w="680" w:type="dxa"/>
          </w:tcPr>
          <w:p w:rsidR="00861721" w:rsidRPr="00456467" w:rsidRDefault="00861721" w:rsidP="009D0286">
            <w:pPr>
              <w:spacing w:after="160" w:line="259" w:lineRule="auto"/>
              <w:jc w:val="right"/>
            </w:pPr>
            <w:r>
              <w:t>11</w:t>
            </w:r>
          </w:p>
        </w:tc>
      </w:tr>
    </w:tbl>
    <w:p w:rsidR="00861721" w:rsidRDefault="00861721" w:rsidP="00861721">
      <w:pPr>
        <w:pStyle w:val="StandaardIMK"/>
        <w:spacing w:before="160" w:after="160" w:line="259" w:lineRule="auto"/>
        <w:ind w:left="0"/>
        <w:rPr>
          <w:rFonts w:asciiTheme="minorHAnsi" w:hAnsiTheme="minorHAnsi"/>
        </w:rPr>
      </w:pPr>
      <w:r>
        <w:rPr>
          <w:rFonts w:asciiTheme="minorHAnsi" w:hAnsiTheme="minorHAnsi"/>
        </w:rPr>
        <w:t>In het aantal vrijwilligers bij het paardrijden is 1 oproepkracht begrepen</w:t>
      </w:r>
      <w:r w:rsidR="00F0699A">
        <w:rPr>
          <w:rFonts w:asciiTheme="minorHAnsi" w:hAnsiTheme="minorHAnsi"/>
        </w:rPr>
        <w:t>.</w:t>
      </w:r>
    </w:p>
    <w:p w:rsidR="00F0699A" w:rsidRDefault="00F0699A" w:rsidP="00861721">
      <w:pPr>
        <w:pStyle w:val="StandaardIMK"/>
        <w:spacing w:before="160" w:after="160" w:line="259" w:lineRule="auto"/>
        <w:ind w:left="0"/>
        <w:rPr>
          <w:rFonts w:asciiTheme="minorHAnsi" w:hAnsiTheme="minorHAnsi"/>
        </w:rPr>
      </w:pPr>
      <w:r>
        <w:rPr>
          <w:rFonts w:asciiTheme="minorHAnsi" w:hAnsiTheme="minorHAnsi"/>
        </w:rPr>
        <w:t>Dit jaar werd DSO bij een aantal kandidaat nieuwe deelnemers geconfronteerd met het feit dat de betrokken artsen weigerde de medische verklaring af te geven.</w:t>
      </w:r>
    </w:p>
    <w:p w:rsidR="006C324A" w:rsidRDefault="00306402" w:rsidP="005A22EF">
      <w:pPr>
        <w:jc w:val="both"/>
        <w:rPr>
          <w:rFonts w:eastAsia="MS Mincho"/>
        </w:rPr>
      </w:pPr>
      <w:r>
        <w:rPr>
          <w:rFonts w:eastAsia="MS Mincho"/>
        </w:rPr>
        <w:t xml:space="preserve">In 2017 werden </w:t>
      </w:r>
      <w:r w:rsidR="005A22EF">
        <w:rPr>
          <w:rFonts w:eastAsia="MS Mincho"/>
        </w:rPr>
        <w:t>4</w:t>
      </w:r>
      <w:r w:rsidRPr="009813B9">
        <w:rPr>
          <w:rFonts w:eastAsia="MS Mincho"/>
        </w:rPr>
        <w:t xml:space="preserve"> bestuursvergaderingen gehouden.</w:t>
      </w:r>
      <w:r>
        <w:rPr>
          <w:rFonts w:eastAsia="MS Mincho"/>
        </w:rPr>
        <w:t xml:space="preserve"> Op 19 februari hebben Rick, Erwin, en Theo over</w:t>
      </w:r>
      <w:r w:rsidR="00926E15">
        <w:rPr>
          <w:rFonts w:eastAsia="MS Mincho"/>
        </w:rPr>
        <w:softHyphen/>
      </w:r>
      <w:r>
        <w:rPr>
          <w:rFonts w:eastAsia="MS Mincho"/>
        </w:rPr>
        <w:t xml:space="preserve">legd met </w:t>
      </w:r>
      <w:r w:rsidRPr="0063125F">
        <w:rPr>
          <w:rFonts w:eastAsia="MS Mincho"/>
        </w:rPr>
        <w:t>Colette Engelhart, Frank Klokgieters en Henk de Koning. De gang van zaken bij het zwemmen en de ontwikkelingen met betrekking tot de Licentie ABC werden besproken.</w:t>
      </w:r>
    </w:p>
    <w:p w:rsidR="005A22EF" w:rsidRPr="006F0881" w:rsidRDefault="005A22EF" w:rsidP="005A22EF">
      <w:pPr>
        <w:jc w:val="both"/>
        <w:rPr>
          <w:rFonts w:eastAsia="MS Mincho"/>
        </w:rPr>
      </w:pPr>
      <w:r w:rsidRPr="006F0881">
        <w:rPr>
          <w:rFonts w:eastAsia="MS Mincho"/>
        </w:rPr>
        <w:t>He</w:t>
      </w:r>
      <w:r>
        <w:rPr>
          <w:rFonts w:eastAsia="MS Mincho"/>
        </w:rPr>
        <w:t>t resultaat over 2017</w:t>
      </w:r>
      <w:r w:rsidRPr="006F0881">
        <w:rPr>
          <w:rFonts w:eastAsia="MS Mincho"/>
        </w:rPr>
        <w:t xml:space="preserve"> is uitgekomen op </w:t>
      </w:r>
      <w:r>
        <w:rPr>
          <w:rFonts w:eastAsia="MS Mincho"/>
        </w:rPr>
        <w:t>€ 136,03 positief.</w:t>
      </w:r>
      <w:r w:rsidRPr="006F0881">
        <w:rPr>
          <w:rFonts w:eastAsia="MS Mincho"/>
        </w:rPr>
        <w:t xml:space="preserve"> Het eigen vermo</w:t>
      </w:r>
      <w:r>
        <w:rPr>
          <w:rFonts w:eastAsia="MS Mincho"/>
        </w:rPr>
        <w:t>gen van DSO bedroeg € 18.170,93</w:t>
      </w:r>
      <w:r w:rsidRPr="006F0881">
        <w:rPr>
          <w:rFonts w:eastAsia="MS Mincho"/>
        </w:rPr>
        <w:t xml:space="preserve"> </w:t>
      </w:r>
      <w:r>
        <w:rPr>
          <w:rFonts w:eastAsia="MS Mincho"/>
        </w:rPr>
        <w:t>per 31 december 2017.</w:t>
      </w:r>
    </w:p>
    <w:p w:rsidR="00C4252E" w:rsidRDefault="00C4252E" w:rsidP="00913FE3">
      <w:pPr>
        <w:pStyle w:val="StandaardIMK"/>
        <w:spacing w:after="160" w:line="259" w:lineRule="auto"/>
        <w:ind w:left="0"/>
        <w:rPr>
          <w:rFonts w:asciiTheme="minorHAnsi" w:hAnsiTheme="minorHAnsi"/>
        </w:rPr>
      </w:pPr>
    </w:p>
    <w:p w:rsidR="00C4252E" w:rsidRDefault="00C4252E">
      <w:pPr>
        <w:rPr>
          <w:rFonts w:eastAsia="Batang" w:cs="Times New Roman"/>
          <w:szCs w:val="20"/>
          <w:lang w:eastAsia="nl-NL"/>
        </w:rPr>
      </w:pPr>
      <w:r>
        <w:br w:type="page"/>
      </w:r>
    </w:p>
    <w:p w:rsidR="00C4252E" w:rsidRDefault="00C4252E" w:rsidP="00C4252E">
      <w:pPr>
        <w:pStyle w:val="Kop1"/>
      </w:pPr>
      <w:bookmarkStart w:id="4" w:name="_Toc504116418"/>
      <w:r>
        <w:lastRenderedPageBreak/>
        <w:t>BELEID</w:t>
      </w:r>
      <w:bookmarkEnd w:id="4"/>
    </w:p>
    <w:p w:rsidR="00C4252E" w:rsidRDefault="00114755" w:rsidP="00114755">
      <w:pPr>
        <w:pStyle w:val="Kop2"/>
      </w:pPr>
      <w:bookmarkStart w:id="5" w:name="_Toc504116419"/>
      <w:r>
        <w:t>Activiteiten</w:t>
      </w:r>
      <w:bookmarkEnd w:id="5"/>
    </w:p>
    <w:p w:rsidR="00114755" w:rsidRPr="00826B0E" w:rsidRDefault="00114755" w:rsidP="00926E15">
      <w:pPr>
        <w:tabs>
          <w:tab w:val="left" w:pos="567"/>
          <w:tab w:val="left" w:pos="2098"/>
        </w:tabs>
        <w:jc w:val="both"/>
        <w:rPr>
          <w:rFonts w:eastAsia="Batang" w:cs="Times New Roman"/>
          <w:szCs w:val="20"/>
          <w:lang w:eastAsia="nl-NL"/>
        </w:rPr>
      </w:pPr>
      <w:r w:rsidRPr="00826B0E">
        <w:rPr>
          <w:rFonts w:eastAsia="Batang" w:cs="Times New Roman"/>
          <w:szCs w:val="20"/>
          <w:lang w:eastAsia="nl-NL"/>
        </w:rPr>
        <w:t>Al jarenlang stelt DSO mensen uit de doelgroep in de gelegenheid te zwemmen en paard te rijden.</w:t>
      </w:r>
    </w:p>
    <w:p w:rsidR="00114755" w:rsidRPr="00826B0E" w:rsidRDefault="00114755" w:rsidP="00926E15">
      <w:pPr>
        <w:tabs>
          <w:tab w:val="left" w:pos="567"/>
          <w:tab w:val="left" w:pos="2098"/>
        </w:tabs>
        <w:jc w:val="both"/>
        <w:rPr>
          <w:rFonts w:eastAsia="Batang" w:cs="Times New Roman"/>
          <w:szCs w:val="20"/>
          <w:lang w:eastAsia="nl-NL"/>
        </w:rPr>
      </w:pPr>
      <w:r w:rsidRPr="00826B0E">
        <w:rPr>
          <w:rFonts w:eastAsia="Batang" w:cs="Times New Roman"/>
          <w:szCs w:val="20"/>
          <w:lang w:eastAsia="nl-NL"/>
        </w:rPr>
        <w:t>Het zwemmen geschiedt op zondagochtenden (2 groepen) in het zwembad de IJzeren Man in Weert. Het paardrijden geschiedt op zaterdagmiddagen (2 groepen) in manege Laar te Weert.</w:t>
      </w:r>
    </w:p>
    <w:p w:rsidR="00114755" w:rsidRPr="00826B0E" w:rsidRDefault="00114755" w:rsidP="00926E15">
      <w:pPr>
        <w:tabs>
          <w:tab w:val="left" w:pos="567"/>
          <w:tab w:val="left" w:pos="2098"/>
        </w:tabs>
        <w:jc w:val="both"/>
        <w:rPr>
          <w:rFonts w:eastAsia="Batang" w:cs="Times New Roman"/>
          <w:szCs w:val="20"/>
          <w:lang w:eastAsia="nl-NL"/>
        </w:rPr>
      </w:pPr>
      <w:r w:rsidRPr="00826B0E">
        <w:rPr>
          <w:rFonts w:eastAsia="Batang" w:cs="Times New Roman"/>
          <w:szCs w:val="20"/>
          <w:lang w:eastAsia="nl-NL"/>
        </w:rPr>
        <w:t>Met betrekking tot beide activiteiten lopen de seizoenen van september t/m juni.</w:t>
      </w:r>
    </w:p>
    <w:p w:rsidR="00114755" w:rsidRPr="00826B0E" w:rsidRDefault="00114755" w:rsidP="00926E15">
      <w:pPr>
        <w:jc w:val="both"/>
        <w:rPr>
          <w:rFonts w:eastAsia="MS Mincho"/>
        </w:rPr>
      </w:pPr>
      <w:r w:rsidRPr="00826B0E">
        <w:rPr>
          <w:rFonts w:eastAsia="MS Mincho"/>
        </w:rPr>
        <w:t>Het bestuur is momenteel niet voornemens de activiteiten te verruimen met andere sporten.</w:t>
      </w:r>
    </w:p>
    <w:p w:rsidR="00C4252E" w:rsidRDefault="00114755" w:rsidP="00926E15">
      <w:pPr>
        <w:pStyle w:val="Kop2"/>
        <w:jc w:val="both"/>
      </w:pPr>
      <w:bookmarkStart w:id="6" w:name="_Toc504116420"/>
      <w:r>
        <w:t>Bestuur</w:t>
      </w:r>
      <w:bookmarkEnd w:id="6"/>
    </w:p>
    <w:p w:rsidR="00114755" w:rsidRPr="001B7EC5" w:rsidRDefault="00114755" w:rsidP="00926E15">
      <w:pPr>
        <w:jc w:val="both"/>
        <w:rPr>
          <w:rFonts w:eastAsia="MS Mincho"/>
        </w:rPr>
      </w:pPr>
      <w:r w:rsidRPr="001B7EC5">
        <w:rPr>
          <w:rFonts w:eastAsia="MS Mincho"/>
        </w:rPr>
        <w:t>Het bestuur bestaa</w:t>
      </w:r>
      <w:r>
        <w:rPr>
          <w:rFonts w:eastAsia="MS Mincho"/>
        </w:rPr>
        <w:t>t momenteel uit Rick Laurens Janse</w:t>
      </w:r>
      <w:r w:rsidRPr="001B7EC5">
        <w:rPr>
          <w:rFonts w:eastAsia="MS Mincho"/>
        </w:rPr>
        <w:t xml:space="preserve"> (voorzitter), Erwin Smeets (secretaris), Theo Kuster (penningmeester), Mieke Van Dael (bestuurslid) en Peter Camp. In de statuten wordt de functie 2e secretaris niet genoemd; in de praktijk vervult Mieke deze functie. De bestuursleden worden niet gehonore</w:t>
      </w:r>
      <w:r>
        <w:rPr>
          <w:rFonts w:eastAsia="MS Mincho"/>
        </w:rPr>
        <w:t>erd.</w:t>
      </w:r>
    </w:p>
    <w:p w:rsidR="00114755" w:rsidRDefault="00114755" w:rsidP="00926E15">
      <w:pPr>
        <w:jc w:val="both"/>
        <w:rPr>
          <w:rFonts w:eastAsia="MS Mincho"/>
        </w:rPr>
      </w:pPr>
      <w:r>
        <w:rPr>
          <w:rFonts w:eastAsia="MS Mincho"/>
        </w:rPr>
        <w:t xml:space="preserve">De functie van penningmeester zal op korte termijn, </w:t>
      </w:r>
      <w:r w:rsidR="00705596">
        <w:rPr>
          <w:rFonts w:eastAsia="MS Mincho"/>
        </w:rPr>
        <w:t xml:space="preserve">voor wat betreft de financiële administratie </w:t>
      </w:r>
      <w:r>
        <w:rPr>
          <w:rFonts w:eastAsia="MS Mincho"/>
        </w:rPr>
        <w:t>met terugwerkende kracht per 1 januari 2018, waarschijnlijk worden overgenomen door mevrouw Ellen de Jong.</w:t>
      </w:r>
    </w:p>
    <w:p w:rsidR="00114755" w:rsidRPr="00114755" w:rsidRDefault="00114755" w:rsidP="00926E15">
      <w:pPr>
        <w:spacing w:after="0"/>
        <w:jc w:val="both"/>
        <w:rPr>
          <w:rFonts w:eastAsia="MS Mincho"/>
        </w:rPr>
      </w:pPr>
      <w:r>
        <w:t>Het navolgende rooster van aftreden is van toepassing;</w:t>
      </w:r>
    </w:p>
    <w:p w:rsidR="00114755" w:rsidRPr="00CE7D88" w:rsidRDefault="00114755" w:rsidP="00926E15">
      <w:pPr>
        <w:spacing w:after="0"/>
        <w:jc w:val="both"/>
        <w:rPr>
          <w:rFonts w:eastAsia="MS Mincho"/>
        </w:rPr>
      </w:pPr>
      <w:r w:rsidRPr="00CE7D88">
        <w:rPr>
          <w:rFonts w:eastAsia="MS Mincho"/>
        </w:rPr>
        <w:t>2018</w:t>
      </w:r>
      <w:r w:rsidRPr="00CE7D88">
        <w:rPr>
          <w:rFonts w:eastAsia="MS Mincho"/>
        </w:rPr>
        <w:tab/>
        <w:t>Mieke van Dael</w:t>
      </w:r>
    </w:p>
    <w:p w:rsidR="00114755" w:rsidRPr="00CE7D88" w:rsidRDefault="00114755" w:rsidP="00926E15">
      <w:pPr>
        <w:spacing w:after="0"/>
        <w:jc w:val="both"/>
        <w:rPr>
          <w:rFonts w:eastAsia="MS Mincho"/>
        </w:rPr>
      </w:pPr>
      <w:r w:rsidRPr="00CE7D88">
        <w:rPr>
          <w:rFonts w:eastAsia="MS Mincho"/>
        </w:rPr>
        <w:t>2019</w:t>
      </w:r>
      <w:r w:rsidRPr="00CE7D88">
        <w:rPr>
          <w:rFonts w:eastAsia="MS Mincho"/>
        </w:rPr>
        <w:tab/>
        <w:t>Erwin Smeets</w:t>
      </w:r>
    </w:p>
    <w:p w:rsidR="00114755" w:rsidRDefault="00114755" w:rsidP="00926E15">
      <w:pPr>
        <w:spacing w:after="0"/>
        <w:jc w:val="both"/>
        <w:rPr>
          <w:rFonts w:eastAsia="MS Mincho"/>
        </w:rPr>
      </w:pPr>
      <w:r w:rsidRPr="00CE7D88">
        <w:rPr>
          <w:rFonts w:eastAsia="MS Mincho"/>
        </w:rPr>
        <w:t>2020</w:t>
      </w:r>
      <w:r w:rsidRPr="00CE7D88">
        <w:rPr>
          <w:rFonts w:eastAsia="MS Mincho"/>
        </w:rPr>
        <w:tab/>
        <w:t>Peter Camp</w:t>
      </w:r>
    </w:p>
    <w:p w:rsidR="00114755" w:rsidRDefault="00114755" w:rsidP="00926E15">
      <w:pPr>
        <w:spacing w:after="0"/>
        <w:jc w:val="both"/>
        <w:rPr>
          <w:rFonts w:eastAsia="MS Mincho"/>
        </w:rPr>
      </w:pPr>
      <w:r>
        <w:rPr>
          <w:rFonts w:eastAsia="MS Mincho"/>
        </w:rPr>
        <w:t>2021</w:t>
      </w:r>
      <w:r>
        <w:rPr>
          <w:rFonts w:eastAsia="MS Mincho"/>
        </w:rPr>
        <w:tab/>
        <w:t>Rick Laurens Janse</w:t>
      </w:r>
    </w:p>
    <w:p w:rsidR="00114755" w:rsidRPr="00CE7D88" w:rsidRDefault="00114755" w:rsidP="00926E15">
      <w:pPr>
        <w:jc w:val="both"/>
        <w:rPr>
          <w:rFonts w:eastAsia="MS Mincho"/>
        </w:rPr>
      </w:pPr>
      <w:r>
        <w:rPr>
          <w:rFonts w:eastAsia="MS Mincho"/>
        </w:rPr>
        <w:t>2023</w:t>
      </w:r>
      <w:r>
        <w:rPr>
          <w:rFonts w:eastAsia="MS Mincho"/>
        </w:rPr>
        <w:tab/>
        <w:t>Ellen de Jong</w:t>
      </w:r>
    </w:p>
    <w:p w:rsidR="00114755" w:rsidRDefault="00114755" w:rsidP="00926E15">
      <w:pPr>
        <w:jc w:val="both"/>
        <w:rPr>
          <w:rFonts w:eastAsia="MS Mincho"/>
        </w:rPr>
      </w:pPr>
      <w:r>
        <w:rPr>
          <w:rFonts w:eastAsia="MS Mincho"/>
        </w:rPr>
        <w:t>Het bestuur dient nog zo snel mogelijk een opvolger te vinden voor Mieke van Dael.</w:t>
      </w:r>
    </w:p>
    <w:p w:rsidR="00114755" w:rsidRPr="005A7154" w:rsidRDefault="00114755" w:rsidP="00926E15">
      <w:pPr>
        <w:jc w:val="both"/>
        <w:rPr>
          <w:rFonts w:eastAsia="MS Mincho"/>
        </w:rPr>
      </w:pPr>
      <w:r>
        <w:rPr>
          <w:rFonts w:eastAsia="MS Mincho"/>
        </w:rPr>
        <w:t>In 2019 en 2020</w:t>
      </w:r>
      <w:r w:rsidRPr="005A7154">
        <w:rPr>
          <w:rFonts w:eastAsia="MS Mincho"/>
        </w:rPr>
        <w:t xml:space="preserve"> zal getracht moeten worden te voorzien in de opvolging van </w:t>
      </w:r>
      <w:r>
        <w:rPr>
          <w:rFonts w:eastAsia="MS Mincho"/>
        </w:rPr>
        <w:t>Erwin</w:t>
      </w:r>
      <w:r w:rsidRPr="005A7154">
        <w:rPr>
          <w:rFonts w:eastAsia="MS Mincho"/>
        </w:rPr>
        <w:t xml:space="preserve"> respectievelijk</w:t>
      </w:r>
      <w:r>
        <w:rPr>
          <w:rFonts w:eastAsia="MS Mincho"/>
        </w:rPr>
        <w:t xml:space="preserve"> Peter</w:t>
      </w:r>
      <w:r w:rsidRPr="005A7154">
        <w:rPr>
          <w:rFonts w:eastAsia="MS Mincho"/>
        </w:rPr>
        <w:t>. Het bestuur kan ook besluiten, indien beide betrokkenen daarmede akkoord gaan, de jaren van aftreden in het rooster te verschuiven.</w:t>
      </w:r>
    </w:p>
    <w:p w:rsidR="00114755" w:rsidRDefault="00114755" w:rsidP="00926E15">
      <w:pPr>
        <w:pStyle w:val="StandaardIMK"/>
        <w:spacing w:after="160" w:line="259" w:lineRule="auto"/>
        <w:ind w:left="0"/>
        <w:rPr>
          <w:rFonts w:asciiTheme="minorHAnsi" w:hAnsiTheme="minorHAnsi"/>
        </w:rPr>
      </w:pPr>
      <w:r>
        <w:rPr>
          <w:rFonts w:asciiTheme="minorHAnsi" w:hAnsiTheme="minorHAnsi"/>
        </w:rPr>
        <w:t>Via de gemeente Weert is de bestuursaansprakelijkheid verzekerd.</w:t>
      </w:r>
    </w:p>
    <w:p w:rsidR="00114755" w:rsidRDefault="00114755" w:rsidP="00926E15">
      <w:pPr>
        <w:pStyle w:val="Kop2"/>
        <w:jc w:val="both"/>
      </w:pPr>
      <w:bookmarkStart w:id="7" w:name="_Toc504116421"/>
      <w:r>
        <w:t>Vrijwilligers</w:t>
      </w:r>
      <w:bookmarkEnd w:id="7"/>
    </w:p>
    <w:p w:rsidR="00114755" w:rsidRDefault="00114755" w:rsidP="00926E15">
      <w:pPr>
        <w:tabs>
          <w:tab w:val="left" w:pos="567"/>
          <w:tab w:val="left" w:pos="2098"/>
        </w:tabs>
        <w:jc w:val="both"/>
        <w:rPr>
          <w:rFonts w:eastAsia="Batang" w:cs="Times New Roman"/>
          <w:szCs w:val="20"/>
          <w:lang w:eastAsia="nl-NL"/>
        </w:rPr>
      </w:pPr>
      <w:r w:rsidRPr="005719C1">
        <w:rPr>
          <w:rFonts w:eastAsia="Batang" w:cs="Times New Roman"/>
          <w:szCs w:val="20"/>
          <w:lang w:eastAsia="nl-NL"/>
        </w:rPr>
        <w:t>De activiteiten van DSO zijn volstrekt onmogelijk zonder de medewerking van de vrijwilligers. Hiervan is het bestuur zich terdege bewust. Het bestuur van DSO ziet het dan ook als een belangrijke taak ernaar te streven vrijwilligers zo veel mogelijk aan DSO te binden. Het aantrekken van nieuwe vrijwil</w:t>
      </w:r>
      <w:r w:rsidR="00926E15">
        <w:rPr>
          <w:rFonts w:eastAsia="Batang" w:cs="Times New Roman"/>
          <w:szCs w:val="20"/>
          <w:lang w:eastAsia="nl-NL"/>
        </w:rPr>
        <w:softHyphen/>
      </w:r>
      <w:r w:rsidRPr="005719C1">
        <w:rPr>
          <w:rFonts w:eastAsia="Batang" w:cs="Times New Roman"/>
          <w:szCs w:val="20"/>
          <w:lang w:eastAsia="nl-NL"/>
        </w:rPr>
        <w:t>ligers is tegenwoordig niet gemakkelijk.</w:t>
      </w:r>
    </w:p>
    <w:p w:rsidR="00114755" w:rsidRDefault="00114755" w:rsidP="00926E15">
      <w:pPr>
        <w:jc w:val="both"/>
        <w:rPr>
          <w:rFonts w:eastAsia="MS Mincho"/>
        </w:rPr>
      </w:pPr>
      <w:r w:rsidRPr="005719C1">
        <w:rPr>
          <w:rFonts w:eastAsia="MS Mincho"/>
        </w:rPr>
        <w:t>DSO stelt de vrijwilligers jaarlijks na afloop van het seizoen in de gelegenheid een afsluitende gezellige bijeenkomst te houden. In de maand december biedt DSO de vrijwi</w:t>
      </w:r>
      <w:r>
        <w:rPr>
          <w:rFonts w:eastAsia="MS Mincho"/>
        </w:rPr>
        <w:t>lligers een klein geschenk aan. Ver</w:t>
      </w:r>
      <w:r w:rsidR="00926E15">
        <w:rPr>
          <w:rFonts w:eastAsia="MS Mincho"/>
        </w:rPr>
        <w:softHyphen/>
      </w:r>
      <w:r>
        <w:rPr>
          <w:rFonts w:eastAsia="MS Mincho"/>
        </w:rPr>
        <w:t>der is DSO bereid, gelet op het belang dat het bestuur hecht aan het binden van jonge vrijwilligers, een bijdrage te leveren aan de kosten van een jaarlijkse bijeenkomst van deze vrijwilligers bij het zwem</w:t>
      </w:r>
      <w:r w:rsidR="00926E15">
        <w:rPr>
          <w:rFonts w:eastAsia="MS Mincho"/>
        </w:rPr>
        <w:softHyphen/>
      </w:r>
      <w:r>
        <w:rPr>
          <w:rFonts w:eastAsia="MS Mincho"/>
        </w:rPr>
        <w:t>men. De afgelopen jaren hebben de jonge vrijwilligers van deze mogelijkheid geen gebruik gemaakt.</w:t>
      </w:r>
    </w:p>
    <w:p w:rsidR="0064699B" w:rsidRDefault="0064699B" w:rsidP="00926E15">
      <w:pPr>
        <w:jc w:val="both"/>
      </w:pPr>
      <w:r>
        <w:rPr>
          <w:rFonts w:eastAsia="MS Mincho"/>
        </w:rPr>
        <w:t xml:space="preserve">Het aantal vrijwilligers is in 2017 vrij stabiel gebleven (zie Hoofdstuk 3). </w:t>
      </w:r>
      <w:r>
        <w:t>Een beperkte toename van het aantal vrijwilligers bij het zwemmen is wenselijk te achten. Bij het paardrijden kan het aantal vrijwil</w:t>
      </w:r>
      <w:r w:rsidR="00926E15">
        <w:softHyphen/>
      </w:r>
      <w:r>
        <w:t>ligers momenteel als toereikend worden aangemerkt. Een paar nieuwe, wat oudere, vrijwilligers is echter wel wenselijk te achten.</w:t>
      </w:r>
    </w:p>
    <w:p w:rsidR="00114755" w:rsidRDefault="00114755" w:rsidP="00926E15">
      <w:pPr>
        <w:jc w:val="both"/>
      </w:pPr>
      <w:r>
        <w:lastRenderedPageBreak/>
        <w:t>De vrijwilligers zijn verzekerd via de gemeente Weert.</w:t>
      </w:r>
    </w:p>
    <w:p w:rsidR="00114755" w:rsidRDefault="00114755" w:rsidP="00926E15">
      <w:pPr>
        <w:pStyle w:val="StandaardIMK"/>
        <w:spacing w:after="160" w:line="259" w:lineRule="auto"/>
        <w:ind w:left="0"/>
        <w:rPr>
          <w:rFonts w:asciiTheme="minorHAnsi" w:hAnsiTheme="minorHAnsi"/>
        </w:rPr>
      </w:pPr>
      <w:r>
        <w:rPr>
          <w:rFonts w:asciiTheme="minorHAnsi" w:hAnsiTheme="minorHAnsi"/>
        </w:rPr>
        <w:t>DSO verlangt van nieuwe vrijwilligers een Verklaring omtrent Gedrag (VOG). Deze verklaringen kun</w:t>
      </w:r>
      <w:r w:rsidR="00926E15">
        <w:rPr>
          <w:rFonts w:asciiTheme="minorHAnsi" w:hAnsiTheme="minorHAnsi"/>
        </w:rPr>
        <w:softHyphen/>
      </w:r>
      <w:r>
        <w:rPr>
          <w:rFonts w:asciiTheme="minorHAnsi" w:hAnsiTheme="minorHAnsi"/>
        </w:rPr>
        <w:t>nen</w:t>
      </w:r>
      <w:r w:rsidR="0064699B">
        <w:rPr>
          <w:rFonts w:asciiTheme="minorHAnsi" w:hAnsiTheme="minorHAnsi"/>
        </w:rPr>
        <w:t>, althans indien betrokkene</w:t>
      </w:r>
      <w:r>
        <w:rPr>
          <w:rFonts w:asciiTheme="minorHAnsi" w:hAnsiTheme="minorHAnsi"/>
        </w:rPr>
        <w:t xml:space="preserve"> </w:t>
      </w:r>
      <w:r w:rsidR="0064699B">
        <w:rPr>
          <w:rFonts w:asciiTheme="minorHAnsi" w:hAnsiTheme="minorHAnsi"/>
        </w:rPr>
        <w:t xml:space="preserve">over een DigiD beschikt, </w:t>
      </w:r>
      <w:r>
        <w:rPr>
          <w:rFonts w:asciiTheme="minorHAnsi" w:hAnsiTheme="minorHAnsi"/>
        </w:rPr>
        <w:t>kosteloos digitaal worden aangevraagd.</w:t>
      </w:r>
    </w:p>
    <w:p w:rsidR="003204A8" w:rsidRDefault="008C7A82" w:rsidP="00926E15">
      <w:pPr>
        <w:pStyle w:val="StandaardIMK"/>
        <w:spacing w:after="160" w:line="259" w:lineRule="auto"/>
        <w:ind w:left="0"/>
        <w:rPr>
          <w:rFonts w:asciiTheme="minorHAnsi" w:hAnsiTheme="minorHAnsi"/>
        </w:rPr>
      </w:pPr>
      <w:r>
        <w:rPr>
          <w:rFonts w:asciiTheme="minorHAnsi" w:hAnsiTheme="minorHAnsi"/>
        </w:rPr>
        <w:t>Het is de bedoeling dat dit jaar een aantal vrijwilligers, bij het paardrijden zowel als het zwemmen, een EHBO-opleiding gaan volgen.</w:t>
      </w:r>
    </w:p>
    <w:p w:rsidR="00114755" w:rsidRDefault="0064699B" w:rsidP="00926E15">
      <w:pPr>
        <w:pStyle w:val="Kop2"/>
        <w:jc w:val="both"/>
      </w:pPr>
      <w:bookmarkStart w:id="8" w:name="_Toc504116422"/>
      <w:r>
        <w:t>Organisatie</w:t>
      </w:r>
      <w:bookmarkEnd w:id="8"/>
    </w:p>
    <w:p w:rsidR="0064699B" w:rsidRDefault="0064699B" w:rsidP="00926E15">
      <w:pPr>
        <w:jc w:val="both"/>
        <w:rPr>
          <w:rFonts w:eastAsia="MS Mincho"/>
        </w:rPr>
      </w:pPr>
      <w:r w:rsidRPr="00116320">
        <w:rPr>
          <w:rFonts w:eastAsia="MS Mincho"/>
        </w:rPr>
        <w:t xml:space="preserve">Het bestuur van DSO bemoeit zich </w:t>
      </w:r>
      <w:r>
        <w:rPr>
          <w:rFonts w:eastAsia="MS Mincho"/>
        </w:rPr>
        <w:t xml:space="preserve">slechts in beperkte mate </w:t>
      </w:r>
      <w:r w:rsidRPr="00116320">
        <w:rPr>
          <w:rFonts w:eastAsia="MS Mincho"/>
        </w:rPr>
        <w:t>met de gang van zaken bij het zwemmen. Bij het paardrijden is één bestuurslid belast met de begeleiding en ondersteuning van de coördinator. Uiteraard behoudt het bestuur zich het recht voor indien nodig aanwijzingen te geven en bij onderlinge meningsverschillen tussen vrijwilligers bindende beslissingen te nemen.</w:t>
      </w:r>
    </w:p>
    <w:p w:rsidR="0064699B" w:rsidRDefault="0064699B" w:rsidP="00926E15">
      <w:pPr>
        <w:jc w:val="both"/>
      </w:pPr>
      <w:r w:rsidRPr="00116320">
        <w:t xml:space="preserve">Bij het zwemmen verdelen de vrijwilligers onderling de taken. </w:t>
      </w:r>
      <w:r w:rsidR="00F0699A">
        <w:t>Twee vrijwilligers fungeren als co</w:t>
      </w:r>
      <w:r w:rsidR="00F0699A" w:rsidRPr="003204A8">
        <w:t>ö</w:t>
      </w:r>
      <w:r w:rsidR="003204A8">
        <w:t>rdi</w:t>
      </w:r>
      <w:r w:rsidR="00926E15">
        <w:softHyphen/>
      </w:r>
      <w:r w:rsidR="003204A8">
        <w:t xml:space="preserve">natoren; zij </w:t>
      </w:r>
      <w:r w:rsidR="003204A8" w:rsidRPr="00F0699A">
        <w:t>onderhouden het contact met het bestuur en fungeren als aanspreekpunt voor vrijwilligers en (ouder/verzorger van) deelnemers</w:t>
      </w:r>
      <w:r w:rsidR="003204A8">
        <w:t xml:space="preserve"> en </w:t>
      </w:r>
      <w:r w:rsidR="003204A8" w:rsidRPr="00F0699A">
        <w:t>zijn verder belast met de opvang van nieuwe deelnemers en vrijwilligers.</w:t>
      </w:r>
      <w:r w:rsidR="003204A8">
        <w:t xml:space="preserve"> </w:t>
      </w:r>
      <w:r w:rsidRPr="00116320">
        <w:t>De</w:t>
      </w:r>
      <w:r w:rsidR="003204A8">
        <w:t xml:space="preserve"> </w:t>
      </w:r>
      <w:r w:rsidRPr="00116320">
        <w:t>vrijwilligers</w:t>
      </w:r>
      <w:r w:rsidR="003204A8">
        <w:t xml:space="preserve"> bij het zwemmen</w:t>
      </w:r>
      <w:r w:rsidRPr="00116320">
        <w:t xml:space="preserve"> vergaderen een paar keer per jaar op zondag na afloop van het zwemmen. Hierbij is meestal ook een vertegenwoordiging van het bestuur aanwezig.</w:t>
      </w:r>
    </w:p>
    <w:p w:rsidR="0064699B" w:rsidRPr="00116320" w:rsidRDefault="0064699B" w:rsidP="00926E15">
      <w:pPr>
        <w:jc w:val="both"/>
      </w:pPr>
      <w:r w:rsidRPr="00116320">
        <w:t xml:space="preserve">Bij het paardrijden fungeert één van de vrijwilligers als </w:t>
      </w:r>
      <w:bookmarkStart w:id="9" w:name="_Hlk503952014"/>
      <w:r w:rsidRPr="00116320">
        <w:t>coördinator</w:t>
      </w:r>
      <w:bookmarkEnd w:id="9"/>
      <w:r w:rsidRPr="00116320">
        <w:t>. Deze vrijwilliger is tevens belast met de leiding.</w:t>
      </w:r>
      <w:r w:rsidR="003204A8">
        <w:t xml:space="preserve"> </w:t>
      </w:r>
      <w:r w:rsidR="003204A8" w:rsidRPr="003204A8">
        <w:t>É</w:t>
      </w:r>
      <w:r w:rsidR="003204A8">
        <w:rPr>
          <w:rFonts w:cstheme="minorHAnsi"/>
        </w:rPr>
        <w:t>é</w:t>
      </w:r>
      <w:r w:rsidR="003204A8">
        <w:t xml:space="preserve">n van de bestuursleden is in het bijzonder belast met de aansturing van de </w:t>
      </w:r>
      <w:r w:rsidR="003204A8" w:rsidRPr="00116320">
        <w:t>coördi</w:t>
      </w:r>
      <w:r w:rsidR="00926E15">
        <w:softHyphen/>
      </w:r>
      <w:r w:rsidR="003204A8" w:rsidRPr="00116320">
        <w:t>nator</w:t>
      </w:r>
      <w:r w:rsidR="003204A8">
        <w:t>.</w:t>
      </w:r>
    </w:p>
    <w:p w:rsidR="0064699B" w:rsidRDefault="0064699B" w:rsidP="00926E15">
      <w:pPr>
        <w:jc w:val="both"/>
      </w:pPr>
      <w:r w:rsidRPr="00116320">
        <w:t>De vrijwilligers en de deelnemers zijn gebonden aan de beide va</w:t>
      </w:r>
      <w:r>
        <w:t>n toepassing zijnde DSO regle</w:t>
      </w:r>
      <w:r w:rsidR="00926E15">
        <w:softHyphen/>
      </w:r>
      <w:r>
        <w:t>menten/gedragscodes en, uitsluitend bij het zwemmen, de voorschriften in het kader van de licentie</w:t>
      </w:r>
      <w:r w:rsidR="00BC4B88">
        <w:t xml:space="preserve"> Zwem-ABC.</w:t>
      </w:r>
    </w:p>
    <w:p w:rsidR="00BC4B88" w:rsidRDefault="0064699B" w:rsidP="00926E15">
      <w:pPr>
        <w:jc w:val="both"/>
      </w:pPr>
      <w:r w:rsidRPr="00116320">
        <w:t>De afdeling zwemmen beschikt over een calamiteitenplan. Bij het paardrijden is de manegehouder verantwoordelijk voor het nemen van maatregelen bij eventuele calamiteiten.</w:t>
      </w:r>
    </w:p>
    <w:p w:rsidR="008C7A82" w:rsidRDefault="008C7A82" w:rsidP="00926E15">
      <w:pPr>
        <w:pStyle w:val="StandaardIMK"/>
        <w:spacing w:after="160" w:line="259" w:lineRule="auto"/>
        <w:ind w:left="0"/>
        <w:rPr>
          <w:rFonts w:asciiTheme="minorHAnsi" w:hAnsiTheme="minorHAnsi"/>
        </w:rPr>
      </w:pPr>
      <w:r>
        <w:rPr>
          <w:rFonts w:asciiTheme="minorHAnsi" w:hAnsiTheme="minorHAnsi"/>
        </w:rPr>
        <w:t>DSO leidt bij het zwemmen kandidaten op voor de erkende diploma’s. Twee vrijwilligers bij het zwem</w:t>
      </w:r>
      <w:r w:rsidR="000B2D6B">
        <w:rPr>
          <w:rFonts w:asciiTheme="minorHAnsi" w:hAnsiTheme="minorHAnsi"/>
        </w:rPr>
        <w:softHyphen/>
      </w:r>
      <w:r>
        <w:rPr>
          <w:rFonts w:asciiTheme="minorHAnsi" w:hAnsiTheme="minorHAnsi"/>
        </w:rPr>
        <w:t>men beschikken over de benodigde instructeur diploma’s.</w:t>
      </w:r>
      <w:r w:rsidR="00197FCB">
        <w:rPr>
          <w:rFonts w:asciiTheme="minorHAnsi" w:hAnsiTheme="minorHAnsi"/>
        </w:rPr>
        <w:t xml:space="preserve"> </w:t>
      </w:r>
      <w:r w:rsidR="001440F1">
        <w:rPr>
          <w:rFonts w:asciiTheme="minorHAnsi" w:hAnsiTheme="minorHAnsi"/>
        </w:rPr>
        <w:t xml:space="preserve">Gelet op de leeftijd van deze vrijwilligers, 72 en 64 jr., </w:t>
      </w:r>
      <w:r w:rsidR="000B2D6B">
        <w:rPr>
          <w:rFonts w:asciiTheme="minorHAnsi" w:hAnsiTheme="minorHAnsi"/>
        </w:rPr>
        <w:t xml:space="preserve">is het wenselijk </w:t>
      </w:r>
      <w:r w:rsidR="001440F1">
        <w:rPr>
          <w:rFonts w:asciiTheme="minorHAnsi" w:hAnsiTheme="minorHAnsi"/>
        </w:rPr>
        <w:t>dat ook een aantal jongere vrijwilligers het instructeursdiploma gaan be</w:t>
      </w:r>
      <w:r w:rsidR="000B2D6B">
        <w:rPr>
          <w:rFonts w:asciiTheme="minorHAnsi" w:hAnsiTheme="minorHAnsi"/>
        </w:rPr>
        <w:softHyphen/>
      </w:r>
      <w:r w:rsidR="001440F1">
        <w:rPr>
          <w:rFonts w:asciiTheme="minorHAnsi" w:hAnsiTheme="minorHAnsi"/>
        </w:rPr>
        <w:t xml:space="preserve">halen. </w:t>
      </w:r>
      <w:r>
        <w:rPr>
          <w:rFonts w:asciiTheme="minorHAnsi" w:hAnsiTheme="minorHAnsi"/>
        </w:rPr>
        <w:t>Jaarlijks organiseert DSO in juni afzwemmen voor de diploma’s. Hierbij zijn 2 bevoegde exami</w:t>
      </w:r>
      <w:r w:rsidR="000B2D6B">
        <w:rPr>
          <w:rFonts w:asciiTheme="minorHAnsi" w:hAnsiTheme="minorHAnsi"/>
        </w:rPr>
        <w:softHyphen/>
      </w:r>
      <w:r>
        <w:rPr>
          <w:rFonts w:asciiTheme="minorHAnsi" w:hAnsiTheme="minorHAnsi"/>
        </w:rPr>
        <w:t>natoren van de Reddingsbrigade aanwezig. DSO beschikt over de licentie Zwem-ABC.</w:t>
      </w:r>
    </w:p>
    <w:p w:rsidR="0064699B" w:rsidRDefault="0064699B" w:rsidP="00926E15">
      <w:pPr>
        <w:jc w:val="both"/>
      </w:pPr>
      <w:r w:rsidRPr="00852286">
        <w:t>De gemeente Weert verstrekt een subsidie betreffende de hu</w:t>
      </w:r>
      <w:r w:rsidR="008C7A82">
        <w:t xml:space="preserve">ur van </w:t>
      </w:r>
      <w:r w:rsidRPr="00852286">
        <w:t>de paarden.</w:t>
      </w:r>
      <w:r w:rsidR="008C7A82">
        <w:t xml:space="preserve"> De huur van het zwembad wordt rechtstreeks door de gemeente voldaan.</w:t>
      </w:r>
    </w:p>
    <w:p w:rsidR="008C7A82" w:rsidRDefault="008C7A82" w:rsidP="00926E15">
      <w:pPr>
        <w:jc w:val="both"/>
      </w:pPr>
      <w:r w:rsidRPr="00852286">
        <w:t>De aanmelding van nieuwe deelnemers en nieuwe vrijwilligers loopt via de 2e secretaris, die ook de formulieren archiveert. De digitale bestanden worden bijgehouden door de penningmeester, die peri</w:t>
      </w:r>
      <w:r w:rsidR="00926E15">
        <w:softHyphen/>
      </w:r>
      <w:r w:rsidRPr="00852286">
        <w:t>odiek reservebestanden verstrekt aan de beide secretarissen.</w:t>
      </w:r>
    </w:p>
    <w:p w:rsidR="008C7A82" w:rsidRPr="00852286" w:rsidRDefault="008C7A82" w:rsidP="00926E15">
      <w:pPr>
        <w:jc w:val="both"/>
      </w:pPr>
      <w:r w:rsidRPr="000E255C">
        <w:t>De s</w:t>
      </w:r>
      <w:r>
        <w:t>ecretaris is belast met de coör</w:t>
      </w:r>
      <w:r w:rsidRPr="000E255C">
        <w:t>dinatie</w:t>
      </w:r>
      <w:r>
        <w:t xml:space="preserve"> en het beheer van de website van DSO.</w:t>
      </w:r>
    </w:p>
    <w:p w:rsidR="008C7A82" w:rsidRPr="00852286" w:rsidRDefault="008C7A82" w:rsidP="00926E15">
      <w:pPr>
        <w:jc w:val="both"/>
      </w:pPr>
      <w:r w:rsidRPr="00852286">
        <w:t xml:space="preserve">Mevrouw </w:t>
      </w:r>
      <w:r>
        <w:t>Laura Indenkleef</w:t>
      </w:r>
      <w:r w:rsidRPr="00852286">
        <w:t xml:space="preserve">, die als maatschappelijk werker is verbonden aan de </w:t>
      </w:r>
      <w:r>
        <w:t>Stichting Algemeen Maatschappelijk Werk Midden-Limburg</w:t>
      </w:r>
      <w:r w:rsidRPr="00852286">
        <w:t xml:space="preserve">, is sinds </w:t>
      </w:r>
      <w:r>
        <w:t>oktober 2017</w:t>
      </w:r>
      <w:r w:rsidRPr="00852286">
        <w:t xml:space="preserve"> vertrouwenspersoon voor DSO.</w:t>
      </w:r>
    </w:p>
    <w:p w:rsidR="008C7A82" w:rsidRDefault="008C7A82" w:rsidP="00926E15">
      <w:pPr>
        <w:jc w:val="both"/>
      </w:pPr>
      <w:r w:rsidRPr="00852286">
        <w:t>Het bestuur van DSO ziet momenteel geen aanleiding wijziging aan te</w:t>
      </w:r>
      <w:r>
        <w:t xml:space="preserve"> brengen in de organisatiestruc</w:t>
      </w:r>
      <w:r w:rsidR="00926E15">
        <w:softHyphen/>
      </w:r>
      <w:r w:rsidRPr="00852286">
        <w:t>tuur.</w:t>
      </w:r>
    </w:p>
    <w:p w:rsidR="008C7A82" w:rsidRDefault="00B96630" w:rsidP="00926E15">
      <w:pPr>
        <w:pStyle w:val="Kop2"/>
        <w:jc w:val="both"/>
      </w:pPr>
      <w:bookmarkStart w:id="10" w:name="_Toc504116423"/>
      <w:r>
        <w:lastRenderedPageBreak/>
        <w:t>Deelnemers</w:t>
      </w:r>
      <w:bookmarkEnd w:id="10"/>
    </w:p>
    <w:p w:rsidR="00B96630" w:rsidRDefault="00B96630" w:rsidP="00926E15">
      <w:pPr>
        <w:jc w:val="both"/>
      </w:pPr>
      <w:r>
        <w:t>Bij het zwemmen zijn er momenteel 48 deelnemers</w:t>
      </w:r>
      <w:r w:rsidR="00B6473E">
        <w:t xml:space="preserve">, waarvan 70,8% woonachtig in Weert. </w:t>
      </w:r>
      <w:r>
        <w:t>De ge</w:t>
      </w:r>
      <w:r w:rsidR="00926E15">
        <w:softHyphen/>
      </w:r>
      <w:r>
        <w:t>meente Weert heeft in het verleden kenbaar gemaakt uit te gaan van minimaal 45 deelnemers, waar</w:t>
      </w:r>
      <w:r w:rsidR="00926E15">
        <w:softHyphen/>
      </w:r>
      <w:r>
        <w:t xml:space="preserve">van </w:t>
      </w:r>
      <w:r w:rsidR="00856561">
        <w:t>50</w:t>
      </w:r>
      <w:r>
        <w:t>% woonachtig in de eigen gemeente.</w:t>
      </w:r>
    </w:p>
    <w:p w:rsidR="008C7A82" w:rsidRDefault="00B6473E" w:rsidP="00926E15">
      <w:pPr>
        <w:jc w:val="both"/>
      </w:pPr>
      <w:r>
        <w:t>Bij het paardrijden zijn er momenteel 11 deelnemers, waarvan 54,6% woonachtig in Weert.</w:t>
      </w:r>
    </w:p>
    <w:p w:rsidR="00B6473E" w:rsidRDefault="00B6473E" w:rsidP="00926E15">
      <w:pPr>
        <w:jc w:val="both"/>
        <w:rPr>
          <w:rFonts w:eastAsia="MS Mincho"/>
        </w:rPr>
      </w:pPr>
      <w:r>
        <w:rPr>
          <w:rFonts w:eastAsia="MS Mincho"/>
        </w:rPr>
        <w:t>N</w:t>
      </w:r>
      <w:r w:rsidRPr="00706CC2">
        <w:rPr>
          <w:rFonts w:eastAsia="MS Mincho"/>
        </w:rPr>
        <w:t>ieuwe deelnemer</w:t>
      </w:r>
      <w:r>
        <w:rPr>
          <w:rFonts w:eastAsia="MS Mincho"/>
        </w:rPr>
        <w:t>s worden</w:t>
      </w:r>
      <w:r w:rsidRPr="00706CC2">
        <w:rPr>
          <w:rFonts w:eastAsia="MS Mincho"/>
        </w:rPr>
        <w:t xml:space="preserve"> eerst toegelaten nadat een verklaring van geen bezwaar van de huisarts wordt overlegd. De deelnemer, of de ouder/verzorger, dient een deelnemersovereenkomst te onder</w:t>
      </w:r>
      <w:r w:rsidR="00926E15">
        <w:rPr>
          <w:rFonts w:eastAsia="MS Mincho"/>
        </w:rPr>
        <w:softHyphen/>
      </w:r>
      <w:r w:rsidRPr="00706CC2">
        <w:rPr>
          <w:rFonts w:eastAsia="MS Mincho"/>
        </w:rPr>
        <w:t>tekenen.</w:t>
      </w:r>
      <w:r>
        <w:rPr>
          <w:rFonts w:eastAsia="MS Mincho"/>
        </w:rPr>
        <w:t xml:space="preserve"> In hoofdstuk 3 kwam reeds aan de orde dat het vorig jaar is voorgekomen dat artsen weigerden, om niet medische redenen, een verklaring af te geven. Het bestuur dient zich omtrent dit aspect nog nader te beraden.</w:t>
      </w:r>
    </w:p>
    <w:p w:rsidR="00B6473E" w:rsidRDefault="00B6473E" w:rsidP="00926E15">
      <w:pPr>
        <w:jc w:val="both"/>
        <w:rPr>
          <w:rFonts w:eastAsia="MS Mincho"/>
        </w:rPr>
      </w:pPr>
      <w:r w:rsidRPr="00706CC2">
        <w:rPr>
          <w:rFonts w:eastAsia="MS Mincho"/>
        </w:rPr>
        <w:t>DSO heeft er altijd naar gestreefd dat het lesgeld voor de doelgroep geen belemmering tot deelneming mag zijn. Het huidige bestuur wenst hieraan onverkort vast te houden. Het lesgeld bij het zwemmen bedraagt al jarenlang (sinds de invoering van de euro) €</w:t>
      </w:r>
      <w:r w:rsidR="0093641E">
        <w:rPr>
          <w:rFonts w:eastAsia="MS Mincho"/>
        </w:rPr>
        <w:t> </w:t>
      </w:r>
      <w:r w:rsidRPr="00706CC2">
        <w:rPr>
          <w:rFonts w:eastAsia="MS Mincho"/>
        </w:rPr>
        <w:t>55 per seizoen. Sommige deelnemers betalen (minimaal €</w:t>
      </w:r>
      <w:r w:rsidR="0093641E">
        <w:rPr>
          <w:rFonts w:eastAsia="MS Mincho"/>
        </w:rPr>
        <w:t> </w:t>
      </w:r>
      <w:r w:rsidRPr="00706CC2">
        <w:rPr>
          <w:rFonts w:eastAsia="MS Mincho"/>
        </w:rPr>
        <w:t>13,75) voor een deel van een seizoen. Bij het paardrijden bedraagt het lesgeld €</w:t>
      </w:r>
      <w:r w:rsidR="0093641E">
        <w:rPr>
          <w:rFonts w:eastAsia="MS Mincho"/>
        </w:rPr>
        <w:t> </w:t>
      </w:r>
      <w:r w:rsidRPr="00706CC2">
        <w:rPr>
          <w:rFonts w:eastAsia="MS Mincho"/>
        </w:rPr>
        <w:t>100 per seizoen (minimaal €</w:t>
      </w:r>
      <w:r w:rsidR="0093641E">
        <w:rPr>
          <w:rFonts w:eastAsia="MS Mincho"/>
        </w:rPr>
        <w:t> </w:t>
      </w:r>
      <w:r w:rsidRPr="00706CC2">
        <w:rPr>
          <w:rFonts w:eastAsia="MS Mincho"/>
        </w:rPr>
        <w:t>25 voor een deel van het seizoen).</w:t>
      </w:r>
      <w:r>
        <w:rPr>
          <w:rFonts w:eastAsia="MS Mincho"/>
        </w:rPr>
        <w:t xml:space="preserve"> Het bestuur dient zich te beraden omtrent de vraag of de tarieven met ingang van het seizoen 2018/19 verhoogd moeten worden. In dit verband wordt nog opgemerkt dat het lesgeld zwemmen sinds de invoering van de euro nimmer werd ver</w:t>
      </w:r>
      <w:r w:rsidR="000B2D6B">
        <w:rPr>
          <w:rFonts w:eastAsia="MS Mincho"/>
        </w:rPr>
        <w:softHyphen/>
      </w:r>
      <w:r>
        <w:rPr>
          <w:rFonts w:eastAsia="MS Mincho"/>
        </w:rPr>
        <w:t>hoogd</w:t>
      </w:r>
      <w:r w:rsidR="0093641E">
        <w:rPr>
          <w:rFonts w:eastAsia="MS Mincho"/>
        </w:rPr>
        <w:t>. Bij het paardrijden werd het tarief met ingang van het seizoen 2010/11 voor het laatste ver</w:t>
      </w:r>
      <w:r w:rsidR="000B2D6B">
        <w:rPr>
          <w:rFonts w:eastAsia="MS Mincho"/>
        </w:rPr>
        <w:softHyphen/>
      </w:r>
      <w:r w:rsidR="0093641E">
        <w:rPr>
          <w:rFonts w:eastAsia="MS Mincho"/>
        </w:rPr>
        <w:t>hoogd van € 55 naar € 100.</w:t>
      </w:r>
    </w:p>
    <w:p w:rsidR="00B6473E" w:rsidRPr="0095387E" w:rsidRDefault="00B6473E" w:rsidP="00926E15">
      <w:pPr>
        <w:jc w:val="both"/>
        <w:rPr>
          <w:rFonts w:eastAsia="MS Mincho"/>
        </w:rPr>
      </w:pPr>
      <w:r w:rsidRPr="0095387E">
        <w:rPr>
          <w:rFonts w:eastAsia="MS Mincho"/>
        </w:rPr>
        <w:t>Deelname aan de activiteiten van DSO geschiedt op eigen risico; de deelnemers vallen niet onder de vrijwilligersverzekering van de gemeente Weert.</w:t>
      </w:r>
    </w:p>
    <w:p w:rsidR="00B6473E" w:rsidRPr="00852286" w:rsidRDefault="0093641E" w:rsidP="00926E15">
      <w:pPr>
        <w:pStyle w:val="Kop2"/>
        <w:jc w:val="both"/>
      </w:pPr>
      <w:bookmarkStart w:id="11" w:name="_Toc504116424"/>
      <w:r>
        <w:t>ANBI-verklaring</w:t>
      </w:r>
      <w:bookmarkEnd w:id="11"/>
    </w:p>
    <w:p w:rsidR="0093641E" w:rsidRPr="0095387E" w:rsidRDefault="0093641E" w:rsidP="00926E15">
      <w:pPr>
        <w:jc w:val="both"/>
        <w:rPr>
          <w:rFonts w:eastAsia="MS Mincho"/>
        </w:rPr>
      </w:pPr>
      <w:r w:rsidRPr="0095387E">
        <w:rPr>
          <w:rFonts w:eastAsia="MS Mincho"/>
        </w:rPr>
        <w:t>Giften zijn slechts fiscaal aftrekbaar indien de begunstigde instelling over een ANBI-verklaring beschikt. DSO beschikt over een dergelijke verklaring.</w:t>
      </w:r>
    </w:p>
    <w:p w:rsidR="0093641E" w:rsidRPr="0095387E" w:rsidRDefault="0093641E" w:rsidP="00926E15">
      <w:pPr>
        <w:jc w:val="both"/>
        <w:rPr>
          <w:rFonts w:eastAsia="MS Mincho"/>
        </w:rPr>
      </w:pPr>
      <w:r w:rsidRPr="0095387E">
        <w:rPr>
          <w:rFonts w:eastAsia="MS Mincho"/>
        </w:rPr>
        <w:t>Instellingen die over een ANBI-verklaring beschikken zijn verplicht gegevens op een website te publi</w:t>
      </w:r>
      <w:r w:rsidR="00926E15">
        <w:rPr>
          <w:rFonts w:eastAsia="MS Mincho"/>
        </w:rPr>
        <w:softHyphen/>
      </w:r>
      <w:r w:rsidRPr="0095387E">
        <w:rPr>
          <w:rFonts w:eastAsia="MS Mincho"/>
        </w:rPr>
        <w:t xml:space="preserve">ceren. DSO heeft ervoor gekozen deze gegevens te publiceren op een site van Transparante Stichtingen. </w:t>
      </w:r>
      <w:r w:rsidR="00D6420B">
        <w:rPr>
          <w:rFonts w:eastAsia="MS Mincho"/>
        </w:rPr>
        <w:t xml:space="preserve">Het toenmalige bestuur heeft er indertijd voor gekozen geen financiële gegevens op deze website te vermelden. </w:t>
      </w:r>
      <w:r w:rsidRPr="0095387E">
        <w:rPr>
          <w:rFonts w:eastAsia="MS Mincho"/>
        </w:rPr>
        <w:t>De thans op deze site gepubliceerde gegevens zij</w:t>
      </w:r>
      <w:r>
        <w:rPr>
          <w:rFonts w:eastAsia="MS Mincho"/>
        </w:rPr>
        <w:t>n</w:t>
      </w:r>
      <w:r w:rsidR="00D6420B">
        <w:rPr>
          <w:rFonts w:eastAsia="MS Mincho"/>
        </w:rPr>
        <w:t xml:space="preserve"> dan</w:t>
      </w:r>
      <w:r w:rsidRPr="0095387E">
        <w:rPr>
          <w:rFonts w:eastAsia="MS Mincho"/>
        </w:rPr>
        <w:t>, in relatie tot de gestelde eisen, niet voldoende volledig.</w:t>
      </w:r>
      <w:r w:rsidR="00D6420B">
        <w:rPr>
          <w:rFonts w:eastAsia="MS Mincho"/>
        </w:rPr>
        <w:t xml:space="preserve"> Het huidige bestuur dient zich omtrent deze aangelegenheid te be</w:t>
      </w:r>
      <w:r w:rsidR="00926E15">
        <w:rPr>
          <w:rFonts w:eastAsia="MS Mincho"/>
        </w:rPr>
        <w:softHyphen/>
      </w:r>
      <w:r w:rsidR="00D6420B">
        <w:rPr>
          <w:rFonts w:eastAsia="MS Mincho"/>
        </w:rPr>
        <w:t>raden. Hierbij wordt opgemerkt dat DSO sinds het verkrijgen van de ANBI-verklaring niet of nauwelijks donaties heeft ontvangen waarbij aan de kant van de gever fiscale aftrek een rol speelt.</w:t>
      </w:r>
    </w:p>
    <w:p w:rsidR="00BC4B88" w:rsidRDefault="0093641E" w:rsidP="00926E15">
      <w:pPr>
        <w:pStyle w:val="Kop2"/>
        <w:jc w:val="both"/>
      </w:pPr>
      <w:bookmarkStart w:id="12" w:name="_Toc504116425"/>
      <w:r>
        <w:t>Jubileum</w:t>
      </w:r>
      <w:bookmarkEnd w:id="12"/>
    </w:p>
    <w:p w:rsidR="0093641E" w:rsidRDefault="0093641E" w:rsidP="00926E15">
      <w:pPr>
        <w:jc w:val="both"/>
      </w:pPr>
      <w:r>
        <w:t>In 2019 zal DSO 50 jaren bestaan. In de loop van 2018 zal het bestuur zich dan moeten gaan beraden omtrent plannen betreffende het vieren van het jubileum.</w:t>
      </w:r>
    </w:p>
    <w:p w:rsidR="00C4252E" w:rsidRDefault="00C4252E" w:rsidP="00926E15">
      <w:pPr>
        <w:pStyle w:val="StandaardIMK"/>
        <w:spacing w:after="160" w:line="259" w:lineRule="auto"/>
        <w:ind w:left="0"/>
        <w:rPr>
          <w:rFonts w:asciiTheme="minorHAnsi" w:hAnsiTheme="minorHAnsi"/>
        </w:rPr>
      </w:pPr>
      <w:r>
        <w:rPr>
          <w:rFonts w:asciiTheme="minorHAnsi" w:hAnsiTheme="minorHAnsi"/>
        </w:rPr>
        <w:t>In 2009 werd het 40-jarig jubileum voor de vrijwilligers apart gevierd bij het zwemmen en het paard</w:t>
      </w:r>
      <w:r w:rsidR="00926E15">
        <w:rPr>
          <w:rFonts w:asciiTheme="minorHAnsi" w:hAnsiTheme="minorHAnsi"/>
        </w:rPr>
        <w:softHyphen/>
      </w:r>
      <w:r>
        <w:rPr>
          <w:rFonts w:asciiTheme="minorHAnsi" w:hAnsiTheme="minorHAnsi"/>
        </w:rPr>
        <w:t xml:space="preserve">rijden. Achteraf is het toenmalige bestuur tot de conclusie gekomen dat de beslissing om het </w:t>
      </w:r>
      <w:r w:rsidR="001440F1">
        <w:rPr>
          <w:rFonts w:asciiTheme="minorHAnsi" w:hAnsiTheme="minorHAnsi"/>
        </w:rPr>
        <w:t xml:space="preserve">jubileum </w:t>
      </w:r>
      <w:r>
        <w:rPr>
          <w:rFonts w:asciiTheme="minorHAnsi" w:hAnsiTheme="minorHAnsi"/>
        </w:rPr>
        <w:t>te</w:t>
      </w:r>
      <w:r w:rsidR="001440F1">
        <w:rPr>
          <w:rFonts w:asciiTheme="minorHAnsi" w:hAnsiTheme="minorHAnsi"/>
        </w:rPr>
        <w:t xml:space="preserve"> </w:t>
      </w:r>
      <w:r w:rsidR="0093641E">
        <w:rPr>
          <w:rFonts w:asciiTheme="minorHAnsi" w:hAnsiTheme="minorHAnsi"/>
        </w:rPr>
        <w:t>vie</w:t>
      </w:r>
      <w:r>
        <w:rPr>
          <w:rFonts w:asciiTheme="minorHAnsi" w:hAnsiTheme="minorHAnsi"/>
        </w:rPr>
        <w:t>ren minder gelukkig is geweest.</w:t>
      </w:r>
    </w:p>
    <w:p w:rsidR="00C4252E" w:rsidRDefault="00C4252E" w:rsidP="00926E15">
      <w:pPr>
        <w:pStyle w:val="StandaardIMK"/>
        <w:spacing w:after="160" w:line="259" w:lineRule="auto"/>
        <w:ind w:left="0"/>
        <w:rPr>
          <w:rFonts w:asciiTheme="minorHAnsi" w:hAnsiTheme="minorHAnsi"/>
        </w:rPr>
      </w:pPr>
      <w:r>
        <w:rPr>
          <w:rFonts w:asciiTheme="minorHAnsi" w:hAnsiTheme="minorHAnsi"/>
        </w:rPr>
        <w:t>De vrijwilligers bij het zwemmen hebben met hun partners, na ontvangst met koffie en vlaai, deelge</w:t>
      </w:r>
      <w:r w:rsidR="00926E15">
        <w:rPr>
          <w:rFonts w:asciiTheme="minorHAnsi" w:hAnsiTheme="minorHAnsi"/>
        </w:rPr>
        <w:softHyphen/>
      </w:r>
      <w:r>
        <w:rPr>
          <w:rFonts w:asciiTheme="minorHAnsi" w:hAnsiTheme="minorHAnsi"/>
        </w:rPr>
        <w:t xml:space="preserve">nomen aan een boottochtje, kegelen en tenslotte een diner. </w:t>
      </w:r>
      <w:r w:rsidR="00B530FA">
        <w:rPr>
          <w:rFonts w:asciiTheme="minorHAnsi" w:hAnsiTheme="minorHAnsi"/>
        </w:rPr>
        <w:t xml:space="preserve">Het plan voor het feest werd gemaakt door een commissie bestaande uit </w:t>
      </w:r>
      <w:bookmarkStart w:id="13" w:name="_Hlk504045252"/>
      <w:r w:rsidR="00B530FA">
        <w:rPr>
          <w:rFonts w:asciiTheme="minorHAnsi" w:hAnsiTheme="minorHAnsi"/>
        </w:rPr>
        <w:t>beide co</w:t>
      </w:r>
      <w:r w:rsidR="00B530FA" w:rsidRPr="00B530FA">
        <w:rPr>
          <w:rFonts w:asciiTheme="minorHAnsi" w:hAnsiTheme="minorHAnsi"/>
        </w:rPr>
        <w:t>ö</w:t>
      </w:r>
      <w:r w:rsidR="00B530FA">
        <w:rPr>
          <w:rFonts w:asciiTheme="minorHAnsi" w:hAnsiTheme="minorHAnsi"/>
        </w:rPr>
        <w:t xml:space="preserve">rdinatoren </w:t>
      </w:r>
      <w:bookmarkEnd w:id="13"/>
      <w:r w:rsidR="00B530FA">
        <w:rPr>
          <w:rFonts w:asciiTheme="minorHAnsi" w:hAnsiTheme="minorHAnsi"/>
        </w:rPr>
        <w:t>bij het zwemmen en de toenmalige secretaris en penningmeester. De beide co</w:t>
      </w:r>
      <w:r w:rsidR="00B530FA" w:rsidRPr="00B530FA">
        <w:rPr>
          <w:rFonts w:asciiTheme="minorHAnsi" w:hAnsiTheme="minorHAnsi"/>
        </w:rPr>
        <w:t>ö</w:t>
      </w:r>
      <w:r w:rsidR="00B530FA">
        <w:rPr>
          <w:rFonts w:asciiTheme="minorHAnsi" w:hAnsiTheme="minorHAnsi"/>
        </w:rPr>
        <w:t>rdinatoren hebben de uitwerking van het plan voor hun rekening genomen.</w:t>
      </w:r>
    </w:p>
    <w:p w:rsidR="00C4252E" w:rsidRDefault="00C4252E" w:rsidP="00926E15">
      <w:pPr>
        <w:pStyle w:val="StandaardIMK"/>
        <w:spacing w:after="160" w:line="259" w:lineRule="auto"/>
        <w:ind w:left="0"/>
        <w:rPr>
          <w:rFonts w:asciiTheme="minorHAnsi" w:hAnsiTheme="minorHAnsi"/>
        </w:rPr>
      </w:pPr>
      <w:r>
        <w:rPr>
          <w:rFonts w:asciiTheme="minorHAnsi" w:hAnsiTheme="minorHAnsi"/>
        </w:rPr>
        <w:lastRenderedPageBreak/>
        <w:t>De vrijwilligers, zonder partners, bij het paardrijden hebben deelgenomen aan een stadswandeling in Weert en een diner.</w:t>
      </w:r>
    </w:p>
    <w:p w:rsidR="00C4252E" w:rsidRDefault="00C4252E" w:rsidP="00926E15">
      <w:pPr>
        <w:pStyle w:val="StandaardIMK"/>
        <w:spacing w:after="160" w:line="259" w:lineRule="auto"/>
        <w:ind w:left="0"/>
        <w:rPr>
          <w:rFonts w:asciiTheme="minorHAnsi" w:hAnsiTheme="minorHAnsi"/>
        </w:rPr>
      </w:pPr>
      <w:r>
        <w:rPr>
          <w:rFonts w:asciiTheme="minorHAnsi" w:hAnsiTheme="minorHAnsi"/>
        </w:rPr>
        <w:t>De viering van het jubileum in 2009 is niet gepaard gegaan met publiciteit, hetgeen achteraf betreurd werd.</w:t>
      </w:r>
    </w:p>
    <w:p w:rsidR="00C4252E" w:rsidRDefault="00C4252E" w:rsidP="00913FE3">
      <w:pPr>
        <w:pStyle w:val="StandaardIMK"/>
        <w:spacing w:after="160" w:line="259" w:lineRule="auto"/>
        <w:ind w:left="0"/>
        <w:rPr>
          <w:rFonts w:asciiTheme="minorHAnsi" w:hAnsiTheme="minorHAnsi"/>
        </w:rPr>
      </w:pPr>
    </w:p>
    <w:p w:rsidR="00C4252E" w:rsidRDefault="00C4252E" w:rsidP="00913FE3">
      <w:pPr>
        <w:pStyle w:val="StandaardIMK"/>
        <w:spacing w:after="160" w:line="259" w:lineRule="auto"/>
        <w:ind w:left="0"/>
        <w:rPr>
          <w:rFonts w:asciiTheme="minorHAnsi" w:hAnsiTheme="minorHAnsi"/>
        </w:rPr>
      </w:pPr>
    </w:p>
    <w:p w:rsidR="0093641E" w:rsidRDefault="0093641E" w:rsidP="00913FE3">
      <w:pPr>
        <w:pStyle w:val="StandaardIMK"/>
        <w:spacing w:after="160" w:line="259" w:lineRule="auto"/>
        <w:ind w:left="0"/>
        <w:rPr>
          <w:rFonts w:asciiTheme="minorHAnsi" w:hAnsiTheme="minorHAnsi"/>
        </w:rPr>
      </w:pPr>
    </w:p>
    <w:p w:rsidR="0093641E" w:rsidRDefault="0093641E">
      <w:pPr>
        <w:rPr>
          <w:rFonts w:eastAsia="Batang" w:cs="Times New Roman"/>
          <w:szCs w:val="20"/>
          <w:lang w:eastAsia="nl-NL"/>
        </w:rPr>
      </w:pPr>
      <w:r>
        <w:br w:type="page"/>
      </w:r>
    </w:p>
    <w:p w:rsidR="00C4252E" w:rsidRDefault="0093641E" w:rsidP="00E068EB">
      <w:pPr>
        <w:pStyle w:val="Kop1"/>
        <w:jc w:val="both"/>
      </w:pPr>
      <w:bookmarkStart w:id="14" w:name="_Toc504116426"/>
      <w:r>
        <w:lastRenderedPageBreak/>
        <w:t>RESULTATENPROGNOSE</w:t>
      </w:r>
      <w:bookmarkEnd w:id="14"/>
    </w:p>
    <w:p w:rsidR="0093641E" w:rsidRDefault="0093641E" w:rsidP="00E068EB">
      <w:pPr>
        <w:jc w:val="both"/>
      </w:pPr>
      <w:r w:rsidRPr="004F6D44">
        <w:t xml:space="preserve">In de bijlage wordt de 3-jarenprognose vermeld. De </w:t>
      </w:r>
      <w:r>
        <w:t>prognose voor het jaar 2018</w:t>
      </w:r>
      <w:r w:rsidRPr="004F6D44">
        <w:t xml:space="preserve"> is gelijk aan de voor dat jaar opgestelde begroting, waarnaar voor verdere toelichting wordt verwezen.</w:t>
      </w:r>
    </w:p>
    <w:p w:rsidR="0093641E" w:rsidRDefault="008A4FFB" w:rsidP="00E068EB">
      <w:pPr>
        <w:pStyle w:val="Kop2"/>
        <w:jc w:val="both"/>
      </w:pPr>
      <w:bookmarkStart w:id="15" w:name="_Toc504116427"/>
      <w:r>
        <w:t>Opbrengsten</w:t>
      </w:r>
      <w:bookmarkEnd w:id="15"/>
    </w:p>
    <w:p w:rsidR="008A4FFB" w:rsidRDefault="008A4FFB" w:rsidP="00E068EB">
      <w:pPr>
        <w:jc w:val="both"/>
      </w:pPr>
      <w:r w:rsidRPr="004F6D44">
        <w:t xml:space="preserve">Er wordt thans </w:t>
      </w:r>
      <w:r>
        <w:t xml:space="preserve">nog </w:t>
      </w:r>
      <w:r w:rsidRPr="004F6D44">
        <w:t>verondersteld dat de lesgeldtarieven de komende jare</w:t>
      </w:r>
      <w:r>
        <w:t>n ongewijzigd blijven. De gemid</w:t>
      </w:r>
      <w:r w:rsidRPr="004F6D44">
        <w:t>delde aantallen</w:t>
      </w:r>
      <w:r>
        <w:t xml:space="preserve"> deelnemers worden gesteld op 45 (zwemmen) en 12</w:t>
      </w:r>
      <w:r w:rsidRPr="004F6D44">
        <w:t xml:space="preserve"> (paardrijden)</w:t>
      </w:r>
      <w:r>
        <w:t xml:space="preserve"> gedurende een volledig seizoen</w:t>
      </w:r>
      <w:r w:rsidRPr="004F6D44">
        <w:t>.</w:t>
      </w:r>
      <w:r>
        <w:t xml:space="preserve"> Eerst in de loop0 van 2018 zal hieromtrent een beslissing genomen worden.</w:t>
      </w:r>
    </w:p>
    <w:p w:rsidR="008A4FFB" w:rsidRDefault="008A4FFB" w:rsidP="00E068EB">
      <w:pPr>
        <w:jc w:val="both"/>
      </w:pPr>
      <w:r w:rsidRPr="004F6D44">
        <w:t>Met betrekking tot de bijdragen diploma’s zwemmen wordt uitg</w:t>
      </w:r>
      <w:r>
        <w:t>egaan van constant blijvende be</w:t>
      </w:r>
      <w:r w:rsidR="00E068EB">
        <w:softHyphen/>
      </w:r>
      <w:r w:rsidRPr="004F6D44">
        <w:t>dragen.</w:t>
      </w:r>
    </w:p>
    <w:p w:rsidR="008A4FFB" w:rsidRDefault="008A4FFB" w:rsidP="00E068EB">
      <w:pPr>
        <w:jc w:val="both"/>
      </w:pPr>
      <w:r>
        <w:t xml:space="preserve">In afwijking van de trend over de afgelopen jaren </w:t>
      </w:r>
      <w:r w:rsidR="00A72974">
        <w:t>is in 2017 de ontvangen subsidie betreffende de vervoersregeling hoger uitgekomen dan in 2016 het geval was. Het lijkt dan verantwoord voor de komende jaren uit te gaan van een gelijkblijvend bedrag (€ 950). De voor 2018 door de gemeente Weert toegekende subsidie betreffende huur manege is vastgesteld op € 650. Het vertrouwen lijkt gerechtvaardigd dat deze subsidie met ingang van 2019 verhoogd zal worden tot maximaal € 1.200. De totaal veronderstelde subsidiebedragen worden dan gesteld op € 1.600 (2018) en € 2.150 (2019 en 2020).</w:t>
      </w:r>
    </w:p>
    <w:p w:rsidR="008A4FFB" w:rsidRDefault="008A4FFB" w:rsidP="00E068EB">
      <w:pPr>
        <w:spacing w:before="160"/>
        <w:jc w:val="both"/>
      </w:pPr>
      <w:r>
        <w:t>Donaties zijn niet vooraf te prognosticeren; veiligheidshalve worden voor de komende geen op</w:t>
      </w:r>
      <w:r w:rsidR="00E068EB">
        <w:softHyphen/>
      </w:r>
      <w:r>
        <w:t>brengsten verondersteld.</w:t>
      </w:r>
    </w:p>
    <w:p w:rsidR="008A4FFB" w:rsidRDefault="008A4FFB" w:rsidP="00E068EB">
      <w:pPr>
        <w:spacing w:before="160"/>
        <w:jc w:val="both"/>
      </w:pPr>
      <w:r>
        <w:t xml:space="preserve">Gelet op het monetair beleid van de ECB zal </w:t>
      </w:r>
      <w:r w:rsidR="00486329">
        <w:t>de renteopbrengst</w:t>
      </w:r>
      <w:r>
        <w:t xml:space="preserve"> naar verwachting de komende jaren </w:t>
      </w:r>
      <w:r w:rsidR="00486329">
        <w:t>uiterst gering blijven</w:t>
      </w:r>
      <w:r>
        <w:t>.</w:t>
      </w:r>
    </w:p>
    <w:p w:rsidR="00486329" w:rsidRDefault="00D6420B" w:rsidP="00E068EB">
      <w:pPr>
        <w:pStyle w:val="Kop2"/>
        <w:jc w:val="both"/>
      </w:pPr>
      <w:bookmarkStart w:id="16" w:name="_Toc504116428"/>
      <w:r>
        <w:t>Kosten</w:t>
      </w:r>
      <w:bookmarkEnd w:id="16"/>
    </w:p>
    <w:p w:rsidR="00486329" w:rsidRDefault="00D6420B" w:rsidP="00E068EB">
      <w:pPr>
        <w:pStyle w:val="Kop3"/>
        <w:jc w:val="both"/>
      </w:pPr>
      <w:bookmarkStart w:id="17" w:name="_Toc504116429"/>
      <w:r>
        <w:t>Paardrijden</w:t>
      </w:r>
      <w:bookmarkEnd w:id="17"/>
    </w:p>
    <w:p w:rsidR="00ED6486" w:rsidRDefault="00ED6486" w:rsidP="00E068EB">
      <w:pPr>
        <w:pStyle w:val="StandaardIMK"/>
        <w:spacing w:after="160" w:line="259" w:lineRule="auto"/>
        <w:ind w:left="0"/>
        <w:rPr>
          <w:rFonts w:asciiTheme="minorHAnsi" w:hAnsiTheme="minorHAnsi"/>
        </w:rPr>
      </w:pPr>
      <w:r>
        <w:rPr>
          <w:rFonts w:asciiTheme="minorHAnsi" w:hAnsiTheme="minorHAnsi"/>
        </w:rPr>
        <w:t>Na de verhoging per 1 september 2017 van het tarief betreffende de huur van de paarden worden de komende jaren geen verdere stijgingen verondersteld.</w:t>
      </w:r>
    </w:p>
    <w:p w:rsidR="00ED6486" w:rsidRDefault="00ED6486" w:rsidP="00E068EB">
      <w:pPr>
        <w:jc w:val="both"/>
      </w:pPr>
      <w:r>
        <w:t>Het jaarlijkse bedrag aan vergoedingen wordt constant gehouden.</w:t>
      </w:r>
    </w:p>
    <w:p w:rsidR="00ED6486" w:rsidRDefault="00ED6486" w:rsidP="00E068EB">
      <w:pPr>
        <w:jc w:val="both"/>
      </w:pPr>
      <w:r>
        <w:t>Bij de raming van de kosten betreffende materialen, consumpties en bijeenkomsten wordt een be</w:t>
      </w:r>
      <w:r w:rsidR="00E068EB">
        <w:softHyphen/>
      </w:r>
      <w:r>
        <w:t>perkte jaarlijkse stijging verondersteld.</w:t>
      </w:r>
    </w:p>
    <w:p w:rsidR="00E42B7D" w:rsidRDefault="00E42B7D" w:rsidP="00E068EB">
      <w:pPr>
        <w:jc w:val="both"/>
      </w:pPr>
      <w:r>
        <w:t>In de prognose wordt verondersteld dat vanaf 2019 jaarlijks 1 vrijwilliger een EHBO-cursus volgt met een bedrag van € 175 als opleidingskosten.</w:t>
      </w:r>
    </w:p>
    <w:p w:rsidR="00037C5A" w:rsidRDefault="00E415B4" w:rsidP="00E068EB">
      <w:pPr>
        <w:pStyle w:val="Kop3"/>
        <w:jc w:val="both"/>
      </w:pPr>
      <w:bookmarkStart w:id="18" w:name="_Toc504116430"/>
      <w:r>
        <w:t>Zwemmen</w:t>
      </w:r>
      <w:bookmarkEnd w:id="18"/>
    </w:p>
    <w:p w:rsidR="00E42B7D" w:rsidRDefault="00E42B7D" w:rsidP="00E068EB">
      <w:pPr>
        <w:jc w:val="both"/>
      </w:pPr>
      <w:r>
        <w:t>Indien het bedrag volgens de begroting 2018 met betrekking tot diploma’s inderdaad wordt geheel wordt uitgegeven dan beschikt DSO over een voldoende voorraad voor een groot aantal jaren. De overige kosten blijven dan beperkt tot de gebruikelijke bedragen.</w:t>
      </w:r>
    </w:p>
    <w:p w:rsidR="00DB117D" w:rsidRDefault="00754555" w:rsidP="00E068EB">
      <w:pPr>
        <w:jc w:val="both"/>
      </w:pPr>
      <w:r>
        <w:t>Gelet op het aantal beschikbare vrijwilligers met een EHBO-diploma lijkt het niet nodig in 2019 en 2020 kosten te maken betreffende deze opleiding. Wel wordt voor deze jaren rekening gehouden met kosten betreffende de opleiding van een instructeur.</w:t>
      </w:r>
    </w:p>
    <w:p w:rsidR="00DB117D" w:rsidRDefault="00DB117D" w:rsidP="00E068EB">
      <w:pPr>
        <w:jc w:val="both"/>
      </w:pPr>
      <w:r w:rsidRPr="000326BD">
        <w:t xml:space="preserve">Bij de raming van de overige kosten wordt, met uitzondering van de </w:t>
      </w:r>
      <w:r>
        <w:t>vergoedingen, een beperkte jaar</w:t>
      </w:r>
      <w:r w:rsidR="00E068EB">
        <w:softHyphen/>
      </w:r>
      <w:r w:rsidRPr="000326BD">
        <w:t>lijkse stijging verondersteld.</w:t>
      </w:r>
    </w:p>
    <w:p w:rsidR="00E42B7D" w:rsidRDefault="00C965EC" w:rsidP="00E068EB">
      <w:pPr>
        <w:pStyle w:val="Kop3"/>
        <w:jc w:val="both"/>
      </w:pPr>
      <w:bookmarkStart w:id="19" w:name="_Toc504116431"/>
      <w:r>
        <w:lastRenderedPageBreak/>
        <w:t>Algemeen</w:t>
      </w:r>
      <w:bookmarkEnd w:id="19"/>
    </w:p>
    <w:p w:rsidR="00C965EC" w:rsidRDefault="00C965EC" w:rsidP="00E068EB">
      <w:pPr>
        <w:pStyle w:val="StandaardIMK"/>
        <w:spacing w:after="160" w:line="259" w:lineRule="auto"/>
        <w:ind w:left="0"/>
        <w:rPr>
          <w:rFonts w:asciiTheme="minorHAnsi" w:hAnsiTheme="minorHAnsi"/>
        </w:rPr>
      </w:pPr>
      <w:r>
        <w:rPr>
          <w:rFonts w:asciiTheme="minorHAnsi" w:hAnsiTheme="minorHAnsi"/>
        </w:rPr>
        <w:t>Bij de raming van de kosten wordt een beperkte jaarlijkse stijging verondersteld.</w:t>
      </w:r>
    </w:p>
    <w:p w:rsidR="00C965EC" w:rsidRDefault="00C965EC" w:rsidP="00E068EB">
      <w:pPr>
        <w:pStyle w:val="StandaardIMK"/>
        <w:spacing w:after="160" w:line="259" w:lineRule="auto"/>
        <w:ind w:left="0"/>
        <w:rPr>
          <w:rFonts w:asciiTheme="minorHAnsi" w:hAnsiTheme="minorHAnsi"/>
        </w:rPr>
      </w:pPr>
      <w:r>
        <w:rPr>
          <w:rFonts w:asciiTheme="minorHAnsi" w:hAnsiTheme="minorHAnsi"/>
        </w:rPr>
        <w:t>Bij de viering van het jubileum in 2009 zijn de kosten uitgekomen op € 2.800 (afg.). De kosten betref</w:t>
      </w:r>
      <w:r w:rsidR="00E068EB">
        <w:rPr>
          <w:rFonts w:asciiTheme="minorHAnsi" w:hAnsiTheme="minorHAnsi"/>
        </w:rPr>
        <w:softHyphen/>
      </w:r>
      <w:r>
        <w:rPr>
          <w:rFonts w:asciiTheme="minorHAnsi" w:hAnsiTheme="minorHAnsi"/>
        </w:rPr>
        <w:t>fende de viering van het 50-jarig jubileum in 2019 worden vooralsnog indicatief gesteld op € 3.500. Het bestuur zal in een later stadium het definitieve budget moeten vaststellen.</w:t>
      </w:r>
    </w:p>
    <w:p w:rsidR="00D6420B" w:rsidRDefault="00C965EC" w:rsidP="00E068EB">
      <w:pPr>
        <w:pStyle w:val="Kop2"/>
        <w:jc w:val="both"/>
      </w:pPr>
      <w:bookmarkStart w:id="20" w:name="_Toc504116432"/>
      <w:r>
        <w:t>Resultaten</w:t>
      </w:r>
      <w:bookmarkEnd w:id="20"/>
    </w:p>
    <w:p w:rsidR="00C965EC" w:rsidRDefault="00C965EC" w:rsidP="00E068EB">
      <w:pPr>
        <w:jc w:val="both"/>
      </w:pPr>
      <w:r w:rsidRPr="000326BD">
        <w:t>De</w:t>
      </w:r>
      <w:r>
        <w:t xml:space="preserve"> resultaten over de periode 2018 tot en met 2020 </w:t>
      </w:r>
      <w:r w:rsidRPr="000326BD">
        <w:t xml:space="preserve">zullen naar verwachting jaarlijks negatief zijn. </w:t>
      </w:r>
      <w:r>
        <w:t xml:space="preserve">Het totale geprognosticeerde resultaat over deze periode komt uit op € 10.689 negatief. </w:t>
      </w:r>
      <w:r w:rsidRPr="000326BD">
        <w:t>Gelet op de be</w:t>
      </w:r>
      <w:r w:rsidR="00E068EB">
        <w:softHyphen/>
      </w:r>
      <w:r w:rsidRPr="000326BD">
        <w:t xml:space="preserve">schikbare middelen geeft dit geen aanleiding tot </w:t>
      </w:r>
      <w:r>
        <w:t>zorg. In relatie tot het eigen vermogen ad € 18.170,93 per 1 januari 2018 dient het te verwachten cumulatieve negatieve resultaat wel als fors te worden aangemerkt.</w:t>
      </w:r>
      <w:r w:rsidR="00B354EC">
        <w:t xml:space="preserve"> Het is wenselijk ter achten dat het bestuur tracht gedurende deze periode (forse) dona</w:t>
      </w:r>
      <w:r w:rsidR="00E068EB">
        <w:softHyphen/>
      </w:r>
      <w:r w:rsidR="00B354EC">
        <w:t>ties te verwerven.</w:t>
      </w:r>
    </w:p>
    <w:p w:rsidR="00C965EC" w:rsidRDefault="00C965EC" w:rsidP="00E068EB">
      <w:pPr>
        <w:jc w:val="both"/>
      </w:pPr>
    </w:p>
    <w:p w:rsidR="00B354EC" w:rsidRDefault="00B354EC"/>
    <w:p w:rsidR="00B354EC" w:rsidRDefault="00B354EC">
      <w:r>
        <w:br w:type="page"/>
      </w:r>
    </w:p>
    <w:p w:rsidR="00C965EC" w:rsidRDefault="00B354EC" w:rsidP="00B354EC">
      <w:pPr>
        <w:pStyle w:val="Kop1"/>
      </w:pPr>
      <w:bookmarkStart w:id="21" w:name="_Toc504116433"/>
      <w:r>
        <w:lastRenderedPageBreak/>
        <w:t>ACTIES</w:t>
      </w:r>
      <w:bookmarkEnd w:id="21"/>
    </w:p>
    <w:p w:rsidR="00D6420B" w:rsidRDefault="00D6420B"/>
    <w:p w:rsidR="00B354EC" w:rsidRDefault="00B354EC" w:rsidP="00B354EC">
      <w:pPr>
        <w:pStyle w:val="StandaardIMK"/>
        <w:numPr>
          <w:ilvl w:val="0"/>
          <w:numId w:val="12"/>
        </w:numPr>
        <w:spacing w:line="259" w:lineRule="auto"/>
        <w:ind w:left="850" w:hanging="357"/>
        <w:jc w:val="left"/>
        <w:rPr>
          <w:rFonts w:asciiTheme="minorHAnsi" w:hAnsiTheme="minorHAnsi"/>
        </w:rPr>
      </w:pPr>
      <w:r>
        <w:rPr>
          <w:rFonts w:asciiTheme="minorHAnsi" w:hAnsiTheme="minorHAnsi"/>
        </w:rPr>
        <w:t>Vervanging penningmeester (2018)</w:t>
      </w:r>
      <w:r w:rsidR="00D017DF">
        <w:rPr>
          <w:rFonts w:asciiTheme="minorHAnsi" w:hAnsiTheme="minorHAnsi"/>
        </w:rPr>
        <w:t>/mutatie Handelsregister</w:t>
      </w:r>
      <w:r w:rsidR="00926E15">
        <w:rPr>
          <w:rFonts w:asciiTheme="minorHAnsi" w:hAnsiTheme="minorHAnsi"/>
        </w:rPr>
        <w:t>;</w:t>
      </w:r>
    </w:p>
    <w:p w:rsidR="00B354EC" w:rsidRDefault="00B354EC" w:rsidP="00B354EC">
      <w:pPr>
        <w:pStyle w:val="StandaardIMK"/>
        <w:numPr>
          <w:ilvl w:val="0"/>
          <w:numId w:val="12"/>
        </w:numPr>
        <w:spacing w:line="259" w:lineRule="auto"/>
        <w:ind w:left="850" w:hanging="357"/>
        <w:jc w:val="left"/>
        <w:rPr>
          <w:rFonts w:asciiTheme="minorHAnsi" w:hAnsiTheme="minorHAnsi"/>
        </w:rPr>
      </w:pPr>
      <w:r>
        <w:rPr>
          <w:rFonts w:asciiTheme="minorHAnsi" w:hAnsiTheme="minorHAnsi"/>
        </w:rPr>
        <w:t>Vervanging bestuurslid (2018)</w:t>
      </w:r>
      <w:r w:rsidR="00926E15">
        <w:rPr>
          <w:rFonts w:asciiTheme="minorHAnsi" w:hAnsiTheme="minorHAnsi"/>
        </w:rPr>
        <w:t>;</w:t>
      </w:r>
    </w:p>
    <w:p w:rsidR="00600CC9" w:rsidRDefault="00600CC9" w:rsidP="00B354EC">
      <w:pPr>
        <w:pStyle w:val="StandaardIMK"/>
        <w:numPr>
          <w:ilvl w:val="0"/>
          <w:numId w:val="12"/>
        </w:numPr>
        <w:spacing w:line="259" w:lineRule="auto"/>
        <w:ind w:left="850" w:hanging="357"/>
        <w:jc w:val="left"/>
        <w:rPr>
          <w:rFonts w:asciiTheme="minorHAnsi" w:hAnsiTheme="minorHAnsi"/>
        </w:rPr>
      </w:pPr>
      <w:r>
        <w:rPr>
          <w:rFonts w:asciiTheme="minorHAnsi" w:hAnsiTheme="minorHAnsi"/>
        </w:rPr>
        <w:t>Beraad omtrent medische verklaring nieuwe deelnemers (2018)</w:t>
      </w:r>
    </w:p>
    <w:p w:rsidR="00B354EC" w:rsidRDefault="00B354EC" w:rsidP="00B354EC">
      <w:pPr>
        <w:pStyle w:val="StandaardIMK"/>
        <w:numPr>
          <w:ilvl w:val="0"/>
          <w:numId w:val="12"/>
        </w:numPr>
        <w:spacing w:line="259" w:lineRule="auto"/>
        <w:ind w:left="850" w:hanging="357"/>
        <w:jc w:val="left"/>
        <w:rPr>
          <w:rFonts w:asciiTheme="minorHAnsi" w:hAnsiTheme="minorHAnsi"/>
        </w:rPr>
      </w:pPr>
      <w:r>
        <w:rPr>
          <w:rFonts w:asciiTheme="minorHAnsi" w:hAnsiTheme="minorHAnsi"/>
        </w:rPr>
        <w:t>Beslissing omtrent aanpassing lesgeldtarieven (2018);</w:t>
      </w:r>
    </w:p>
    <w:p w:rsidR="00B354EC" w:rsidRDefault="00B354EC" w:rsidP="00B354EC">
      <w:pPr>
        <w:pStyle w:val="StandaardIMK"/>
        <w:numPr>
          <w:ilvl w:val="0"/>
          <w:numId w:val="12"/>
        </w:numPr>
        <w:spacing w:line="259" w:lineRule="auto"/>
        <w:ind w:left="850" w:hanging="357"/>
        <w:jc w:val="left"/>
        <w:rPr>
          <w:rFonts w:asciiTheme="minorHAnsi" w:hAnsiTheme="minorHAnsi"/>
        </w:rPr>
      </w:pPr>
      <w:r>
        <w:rPr>
          <w:rFonts w:asciiTheme="minorHAnsi" w:hAnsiTheme="minorHAnsi"/>
        </w:rPr>
        <w:t>Beraden omtrent eisen betreffende de ANBI-erkenning</w:t>
      </w:r>
      <w:r w:rsidR="009739C4">
        <w:rPr>
          <w:rFonts w:asciiTheme="minorHAnsi" w:hAnsiTheme="minorHAnsi"/>
        </w:rPr>
        <w:t xml:space="preserve"> (2018)</w:t>
      </w:r>
      <w:r>
        <w:rPr>
          <w:rFonts w:asciiTheme="minorHAnsi" w:hAnsiTheme="minorHAnsi"/>
        </w:rPr>
        <w:t>;</w:t>
      </w:r>
    </w:p>
    <w:p w:rsidR="009739C4" w:rsidRDefault="009739C4" w:rsidP="00B354EC">
      <w:pPr>
        <w:pStyle w:val="StandaardIMK"/>
        <w:numPr>
          <w:ilvl w:val="0"/>
          <w:numId w:val="12"/>
        </w:numPr>
        <w:spacing w:line="259" w:lineRule="auto"/>
        <w:ind w:left="850" w:hanging="357"/>
        <w:jc w:val="left"/>
        <w:rPr>
          <w:rFonts w:asciiTheme="minorHAnsi" w:hAnsiTheme="minorHAnsi"/>
        </w:rPr>
      </w:pPr>
      <w:r>
        <w:rPr>
          <w:rFonts w:asciiTheme="minorHAnsi" w:hAnsiTheme="minorHAnsi"/>
        </w:rPr>
        <w:t>Voorbereid</w:t>
      </w:r>
      <w:r w:rsidR="00E068EB">
        <w:rPr>
          <w:rFonts w:asciiTheme="minorHAnsi" w:hAnsiTheme="minorHAnsi"/>
        </w:rPr>
        <w:t>en</w:t>
      </w:r>
      <w:r>
        <w:rPr>
          <w:rFonts w:asciiTheme="minorHAnsi" w:hAnsiTheme="minorHAnsi"/>
        </w:rPr>
        <w:t xml:space="preserve"> vervanging secretaris (2018);</w:t>
      </w:r>
    </w:p>
    <w:p w:rsidR="009739C4" w:rsidRDefault="009739C4" w:rsidP="00B354EC">
      <w:pPr>
        <w:pStyle w:val="StandaardIMK"/>
        <w:numPr>
          <w:ilvl w:val="0"/>
          <w:numId w:val="12"/>
        </w:numPr>
        <w:spacing w:line="259" w:lineRule="auto"/>
        <w:ind w:left="850" w:hanging="357"/>
        <w:jc w:val="left"/>
        <w:rPr>
          <w:rFonts w:asciiTheme="minorHAnsi" w:hAnsiTheme="minorHAnsi"/>
        </w:rPr>
      </w:pPr>
      <w:r>
        <w:rPr>
          <w:rFonts w:asciiTheme="minorHAnsi" w:hAnsiTheme="minorHAnsi"/>
        </w:rPr>
        <w:t>Werven/opleiding nieuwe instructeur(s) (2018);</w:t>
      </w:r>
    </w:p>
    <w:p w:rsidR="009739C4" w:rsidRDefault="009739C4" w:rsidP="00B354EC">
      <w:pPr>
        <w:pStyle w:val="StandaardIMK"/>
        <w:numPr>
          <w:ilvl w:val="0"/>
          <w:numId w:val="12"/>
        </w:numPr>
        <w:spacing w:line="259" w:lineRule="auto"/>
        <w:ind w:left="850" w:hanging="357"/>
        <w:jc w:val="left"/>
        <w:rPr>
          <w:rFonts w:asciiTheme="minorHAnsi" w:hAnsiTheme="minorHAnsi"/>
        </w:rPr>
      </w:pPr>
      <w:r>
        <w:rPr>
          <w:rFonts w:asciiTheme="minorHAnsi" w:hAnsiTheme="minorHAnsi"/>
        </w:rPr>
        <w:t>Werven nieuwe vrijwilligers (2018 t/m 2020);</w:t>
      </w:r>
    </w:p>
    <w:p w:rsidR="009739C4" w:rsidRDefault="009739C4" w:rsidP="00B354EC">
      <w:pPr>
        <w:pStyle w:val="StandaardIMK"/>
        <w:numPr>
          <w:ilvl w:val="0"/>
          <w:numId w:val="12"/>
        </w:numPr>
        <w:spacing w:line="259" w:lineRule="auto"/>
        <w:ind w:left="850" w:hanging="357"/>
        <w:jc w:val="left"/>
        <w:rPr>
          <w:rFonts w:asciiTheme="minorHAnsi" w:hAnsiTheme="minorHAnsi"/>
        </w:rPr>
      </w:pPr>
      <w:r>
        <w:rPr>
          <w:rFonts w:asciiTheme="minorHAnsi" w:hAnsiTheme="minorHAnsi"/>
        </w:rPr>
        <w:t>Voorbereiden, vaststellen budget en organiseren jubileum (2018 en 2019);</w:t>
      </w:r>
    </w:p>
    <w:p w:rsidR="009739C4" w:rsidRDefault="009739C4" w:rsidP="00B354EC">
      <w:pPr>
        <w:pStyle w:val="StandaardIMK"/>
        <w:numPr>
          <w:ilvl w:val="0"/>
          <w:numId w:val="12"/>
        </w:numPr>
        <w:spacing w:line="259" w:lineRule="auto"/>
        <w:ind w:left="850" w:hanging="357"/>
        <w:jc w:val="left"/>
        <w:rPr>
          <w:rFonts w:asciiTheme="minorHAnsi" w:hAnsiTheme="minorHAnsi"/>
        </w:rPr>
      </w:pPr>
      <w:r>
        <w:rPr>
          <w:rFonts w:asciiTheme="minorHAnsi" w:hAnsiTheme="minorHAnsi"/>
        </w:rPr>
        <w:t>Trachten donaties te verkrijgen (2018 t/m 2020)</w:t>
      </w:r>
      <w:r w:rsidR="00926E15">
        <w:rPr>
          <w:rFonts w:asciiTheme="minorHAnsi" w:hAnsiTheme="minorHAnsi"/>
        </w:rPr>
        <w:t>;</w:t>
      </w:r>
    </w:p>
    <w:p w:rsidR="009739C4" w:rsidRDefault="009739C4" w:rsidP="00B354EC">
      <w:pPr>
        <w:pStyle w:val="StandaardIMK"/>
        <w:numPr>
          <w:ilvl w:val="0"/>
          <w:numId w:val="12"/>
        </w:numPr>
        <w:spacing w:line="259" w:lineRule="auto"/>
        <w:ind w:left="850" w:hanging="357"/>
        <w:jc w:val="left"/>
        <w:rPr>
          <w:rFonts w:asciiTheme="minorHAnsi" w:hAnsiTheme="minorHAnsi"/>
        </w:rPr>
      </w:pPr>
      <w:r>
        <w:rPr>
          <w:rFonts w:asciiTheme="minorHAnsi" w:hAnsiTheme="minorHAnsi"/>
        </w:rPr>
        <w:t>Voorbereid</w:t>
      </w:r>
      <w:r w:rsidR="00E068EB">
        <w:rPr>
          <w:rFonts w:asciiTheme="minorHAnsi" w:hAnsiTheme="minorHAnsi"/>
        </w:rPr>
        <w:t>en</w:t>
      </w:r>
      <w:r>
        <w:rPr>
          <w:rFonts w:asciiTheme="minorHAnsi" w:hAnsiTheme="minorHAnsi"/>
        </w:rPr>
        <w:t xml:space="preserve"> vervanging bestuurslid (2019);</w:t>
      </w:r>
    </w:p>
    <w:p w:rsidR="009739C4" w:rsidRDefault="00926E15" w:rsidP="00B354EC">
      <w:pPr>
        <w:pStyle w:val="StandaardIMK"/>
        <w:numPr>
          <w:ilvl w:val="0"/>
          <w:numId w:val="12"/>
        </w:numPr>
        <w:spacing w:line="259" w:lineRule="auto"/>
        <w:ind w:left="850" w:hanging="357"/>
        <w:jc w:val="left"/>
        <w:rPr>
          <w:rFonts w:asciiTheme="minorHAnsi" w:hAnsiTheme="minorHAnsi"/>
        </w:rPr>
      </w:pPr>
      <w:r>
        <w:rPr>
          <w:rFonts w:asciiTheme="minorHAnsi" w:hAnsiTheme="minorHAnsi"/>
        </w:rPr>
        <w:t>Voorbereiden vervanging voorzitter (2020).</w:t>
      </w:r>
    </w:p>
    <w:p w:rsidR="00D6420B" w:rsidRDefault="00D6420B">
      <w:bookmarkStart w:id="22" w:name="_GoBack"/>
      <w:bookmarkEnd w:id="22"/>
    </w:p>
    <w:p w:rsidR="00D6420B" w:rsidRDefault="00D6420B"/>
    <w:p w:rsidR="00C1529A" w:rsidRDefault="00C1529A">
      <w:pPr>
        <w:sectPr w:rsidR="00C1529A">
          <w:pgSz w:w="11906" w:h="16838"/>
          <w:pgMar w:top="1417" w:right="1417" w:bottom="1417" w:left="1417" w:header="708" w:footer="708" w:gutter="0"/>
          <w:cols w:space="708"/>
          <w:docGrid w:linePitch="360"/>
        </w:sectPr>
      </w:pPr>
    </w:p>
    <w:p w:rsidR="00C1529A" w:rsidRDefault="00F31882" w:rsidP="00C1529A">
      <w:pPr>
        <w:tabs>
          <w:tab w:val="right" w:pos="9070"/>
        </w:tabs>
      </w:pPr>
      <w:r>
        <w:rPr>
          <w:b/>
          <w:sz w:val="28"/>
          <w:szCs w:val="28"/>
        </w:rPr>
        <w:lastRenderedPageBreak/>
        <w:t>GEPROGNOSTICEERDE RESULTATEN</w:t>
      </w:r>
      <w:r w:rsidR="00C1529A">
        <w:tab/>
        <w:t>Bijlage</w:t>
      </w:r>
    </w:p>
    <w:p w:rsidR="002713BF" w:rsidRDefault="00F31882" w:rsidP="00C1529A">
      <w:pPr>
        <w:tabs>
          <w:tab w:val="right" w:pos="9070"/>
        </w:tabs>
      </w:pPr>
      <w:r>
        <w:object w:dxaOrig="9663" w:dyaOrig="131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3.35pt;height:658pt" o:ole="">
            <v:imagedata r:id="rId12" o:title=""/>
          </v:shape>
          <o:OLEObject Type="Embed" ProgID="Excel.Sheet.12" ShapeID="_x0000_i1025" DrawAspect="Content" ObjectID="_1577858454" r:id="rId13"/>
        </w:object>
      </w:r>
    </w:p>
    <w:p w:rsidR="007F4E5C" w:rsidRDefault="007F4E5C"/>
    <w:sectPr w:rsidR="007F4E5C" w:rsidSect="00C1529A">
      <w:footerReference w:type="default" r:id="rId14"/>
      <w:pgSz w:w="11906" w:h="16838"/>
      <w:pgMar w:top="102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70F4" w:rsidRDefault="002B70F4" w:rsidP="00166964">
      <w:pPr>
        <w:spacing w:after="0" w:line="240" w:lineRule="auto"/>
      </w:pPr>
      <w:r>
        <w:separator/>
      </w:r>
    </w:p>
  </w:endnote>
  <w:endnote w:type="continuationSeparator" w:id="0">
    <w:p w:rsidR="002B70F4" w:rsidRDefault="002B70F4" w:rsidP="00166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6E15" w:rsidRPr="001D452A" w:rsidRDefault="00926E15">
    <w:pPr>
      <w:pStyle w:val="Voettekst"/>
      <w:rPr>
        <w:b/>
        <w:sz w:val="28"/>
      </w:rPr>
    </w:pPr>
    <w:r>
      <w:tab/>
    </w:r>
    <w:r>
      <w:tab/>
    </w:r>
    <w:r w:rsidRPr="001D452A">
      <w:rPr>
        <w:b/>
        <w:sz w:val="28"/>
      </w:rPr>
      <w:t>VERTROUWELIJK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6E15" w:rsidRDefault="00926E15">
    <w:pPr>
      <w:pStyle w:val="Voettekst"/>
    </w:pPr>
    <w:r>
      <w:tab/>
    </w:r>
    <w:r>
      <w:tab/>
    </w:r>
    <w:sdt>
      <w:sdtPr>
        <w:id w:val="-582380096"/>
        <w:docPartObj>
          <w:docPartGallery w:val="Page Numbers (Bottom of Page)"/>
          <w:docPartUnique/>
        </w:docPartObj>
      </w:sdtPr>
      <w:sdtEndPr/>
      <w:sdtContent>
        <w:r>
          <w:fldChar w:fldCharType="begin"/>
        </w:r>
        <w:r>
          <w:instrText>PAGE   \* MERGEFORMAT</w:instrText>
        </w:r>
        <w:r>
          <w:fldChar w:fldCharType="separate"/>
        </w:r>
        <w:r w:rsidR="00D017DF">
          <w:rPr>
            <w:noProof/>
          </w:rPr>
          <w:t>12</w:t>
        </w:r>
        <w: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6E15" w:rsidRDefault="00926E15">
    <w:pPr>
      <w:pStyle w:val="Voettekst"/>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70F4" w:rsidRDefault="002B70F4" w:rsidP="00166964">
      <w:pPr>
        <w:spacing w:after="0" w:line="240" w:lineRule="auto"/>
      </w:pPr>
      <w:r>
        <w:separator/>
      </w:r>
    </w:p>
  </w:footnote>
  <w:footnote w:type="continuationSeparator" w:id="0">
    <w:p w:rsidR="002B70F4" w:rsidRDefault="002B70F4" w:rsidP="001669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6E15" w:rsidRPr="006E7DCA" w:rsidRDefault="00926E15" w:rsidP="006E7DCA">
    <w:pPr>
      <w:spacing w:after="0" w:line="240" w:lineRule="auto"/>
      <w:jc w:val="right"/>
      <w:rPr>
        <w:rFonts w:ascii="Arial" w:eastAsia="Batang" w:hAnsi="Arial" w:cs="Times New Roman"/>
        <w:sz w:val="18"/>
        <w:szCs w:val="20"/>
        <w:lang w:eastAsia="nl-NL"/>
      </w:rPr>
    </w:pPr>
  </w:p>
  <w:p w:rsidR="00926E15" w:rsidRDefault="00926E15" w:rsidP="00321F14">
    <w:pPr>
      <w:pStyle w:val="Koptekst"/>
      <w:tabs>
        <w:tab w:val="left" w:pos="4820"/>
      </w:tabs>
    </w:pPr>
    <w:r w:rsidRPr="00FB1587">
      <w:rPr>
        <w:noProof/>
        <w:lang w:eastAsia="nl-NL"/>
      </w:rPr>
      <w:drawing>
        <wp:inline distT="0" distB="0" distL="0" distR="0" wp14:anchorId="437CB421" wp14:editId="22172BDC">
          <wp:extent cx="2919780" cy="933549"/>
          <wp:effectExtent l="0" t="0" r="0" b="0"/>
          <wp:docPr id="1" name="Afbeelding 1" descr="H:\Documenten\DSO\Data\Nieuw logo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en\DSO\Data\Nieuw logo 201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2930" cy="950543"/>
                  </a:xfrm>
                  <a:prstGeom prst="rect">
                    <a:avLst/>
                  </a:prstGeom>
                  <a:noFill/>
                  <a:ln>
                    <a:noFill/>
                  </a:ln>
                </pic:spPr>
              </pic:pic>
            </a:graphicData>
          </a:graphic>
        </wp:inline>
      </w:drawing>
    </w:r>
    <w:r>
      <w:tab/>
    </w:r>
    <w:r w:rsidRPr="001C174B">
      <w:rPr>
        <w:b/>
        <w:i/>
        <w:sz w:val="18"/>
        <w:szCs w:val="18"/>
      </w:rPr>
      <w:t>Bevordering van sportbeoefening</w:t>
    </w:r>
  </w:p>
  <w:p w:rsidR="00926E15" w:rsidRPr="001C174B" w:rsidRDefault="00926E15" w:rsidP="00321F14">
    <w:pPr>
      <w:pStyle w:val="Koptekst"/>
      <w:tabs>
        <w:tab w:val="left" w:pos="4820"/>
      </w:tabs>
      <w:rPr>
        <w:b/>
        <w:i/>
        <w:sz w:val="18"/>
        <w:szCs w:val="18"/>
      </w:rPr>
    </w:pPr>
    <w:r>
      <w:tab/>
    </w:r>
    <w:r>
      <w:tab/>
    </w:r>
    <w:r w:rsidRPr="001C174B">
      <w:rPr>
        <w:b/>
        <w:i/>
        <w:sz w:val="18"/>
        <w:szCs w:val="18"/>
      </w:rPr>
      <w:t>door personen met een beperking</w:t>
    </w:r>
  </w:p>
  <w:p w:rsidR="00926E15" w:rsidRDefault="00926E15" w:rsidP="00321F14">
    <w:pPr>
      <w:pStyle w:val="Koptekst"/>
    </w:pPr>
  </w:p>
  <w:p w:rsidR="00926E15" w:rsidRDefault="00926E1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6E15" w:rsidRPr="002773EF" w:rsidRDefault="00926E15">
    <w:pPr>
      <w:pStyle w:val="Koptekst"/>
      <w:rPr>
        <w:i/>
        <w:sz w:val="16"/>
      </w:rPr>
    </w:pPr>
    <w:r>
      <w:tab/>
    </w:r>
    <w:r>
      <w:tab/>
    </w:r>
    <w:r>
      <w:rPr>
        <w:i/>
        <w:sz w:val="16"/>
      </w:rPr>
      <w:t xml:space="preserve">Stichting DSO; Beleidsplan (2018-2020)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17E37"/>
    <w:multiLevelType w:val="hybridMultilevel"/>
    <w:tmpl w:val="80FEF1A0"/>
    <w:lvl w:ilvl="0" w:tplc="A1A6FF58">
      <w:start w:val="3"/>
      <w:numFmt w:val="bullet"/>
      <w:lvlText w:val=""/>
      <w:lvlJc w:val="left"/>
      <w:pPr>
        <w:ind w:left="720" w:hanging="360"/>
      </w:pPr>
      <w:rPr>
        <w:rFonts w:ascii="Wingdings" w:eastAsia="Batang"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818368F"/>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AD515B6"/>
    <w:multiLevelType w:val="multilevel"/>
    <w:tmpl w:val="0413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3" w15:restartNumberingAfterBreak="0">
    <w:nsid w:val="224A33F5"/>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5381E07"/>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5971F5A"/>
    <w:multiLevelType w:val="hybridMultilevel"/>
    <w:tmpl w:val="D6C84F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871134F"/>
    <w:multiLevelType w:val="hybridMultilevel"/>
    <w:tmpl w:val="CF06AC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FC077F8"/>
    <w:multiLevelType w:val="hybridMultilevel"/>
    <w:tmpl w:val="4F04D30E"/>
    <w:lvl w:ilvl="0" w:tplc="0413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7727AFD"/>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AAA69CF"/>
    <w:multiLevelType w:val="multilevel"/>
    <w:tmpl w:val="9AB0BB6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7"/>
  </w:num>
  <w:num w:numId="2">
    <w:abstractNumId w:val="8"/>
  </w:num>
  <w:num w:numId="3">
    <w:abstractNumId w:val="4"/>
  </w:num>
  <w:num w:numId="4">
    <w:abstractNumId w:val="3"/>
  </w:num>
  <w:num w:numId="5">
    <w:abstractNumId w:val="1"/>
  </w:num>
  <w:num w:numId="6">
    <w:abstractNumId w:val="9"/>
  </w:num>
  <w:num w:numId="7">
    <w:abstractNumId w:val="2"/>
  </w:num>
  <w:num w:numId="8">
    <w:abstractNumId w:val="5"/>
  </w:num>
  <w:num w:numId="9">
    <w:abstractNumId w:val="0"/>
  </w:num>
  <w:num w:numId="10">
    <w:abstractNumId w:val="2"/>
  </w:num>
  <w:num w:numId="11">
    <w:abstractNumId w:val="2"/>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516"/>
    <w:rsid w:val="00013778"/>
    <w:rsid w:val="000326BD"/>
    <w:rsid w:val="00037C5A"/>
    <w:rsid w:val="00044BC6"/>
    <w:rsid w:val="000476DD"/>
    <w:rsid w:val="00072DA0"/>
    <w:rsid w:val="00093409"/>
    <w:rsid w:val="00095374"/>
    <w:rsid w:val="000B2D6B"/>
    <w:rsid w:val="000C0FAF"/>
    <w:rsid w:val="000C6E1B"/>
    <w:rsid w:val="000E255C"/>
    <w:rsid w:val="000F0476"/>
    <w:rsid w:val="00106187"/>
    <w:rsid w:val="00114755"/>
    <w:rsid w:val="00126A08"/>
    <w:rsid w:val="001440F1"/>
    <w:rsid w:val="00162A0C"/>
    <w:rsid w:val="00166964"/>
    <w:rsid w:val="00177D25"/>
    <w:rsid w:val="00195133"/>
    <w:rsid w:val="00197FCB"/>
    <w:rsid w:val="001B6688"/>
    <w:rsid w:val="001D452A"/>
    <w:rsid w:val="001E2CA0"/>
    <w:rsid w:val="001E411A"/>
    <w:rsid w:val="001F11A8"/>
    <w:rsid w:val="001F7499"/>
    <w:rsid w:val="00201317"/>
    <w:rsid w:val="00215719"/>
    <w:rsid w:val="00215D36"/>
    <w:rsid w:val="00230FC2"/>
    <w:rsid w:val="00237AC3"/>
    <w:rsid w:val="00242DF8"/>
    <w:rsid w:val="0024568C"/>
    <w:rsid w:val="00260F48"/>
    <w:rsid w:val="002713BF"/>
    <w:rsid w:val="00274C5A"/>
    <w:rsid w:val="002773EF"/>
    <w:rsid w:val="002B70F4"/>
    <w:rsid w:val="002C524D"/>
    <w:rsid w:val="002F1E3C"/>
    <w:rsid w:val="00302CD0"/>
    <w:rsid w:val="00306402"/>
    <w:rsid w:val="003204A8"/>
    <w:rsid w:val="00320CCC"/>
    <w:rsid w:val="00321F14"/>
    <w:rsid w:val="00330CB1"/>
    <w:rsid w:val="0034443B"/>
    <w:rsid w:val="00377133"/>
    <w:rsid w:val="003F3D72"/>
    <w:rsid w:val="003F61BA"/>
    <w:rsid w:val="00402575"/>
    <w:rsid w:val="0040785F"/>
    <w:rsid w:val="00424A77"/>
    <w:rsid w:val="00425132"/>
    <w:rsid w:val="00440E35"/>
    <w:rsid w:val="004540DC"/>
    <w:rsid w:val="00463E35"/>
    <w:rsid w:val="00486329"/>
    <w:rsid w:val="004901EF"/>
    <w:rsid w:val="004A5993"/>
    <w:rsid w:val="004A6782"/>
    <w:rsid w:val="004B5512"/>
    <w:rsid w:val="004E14DF"/>
    <w:rsid w:val="004F6D44"/>
    <w:rsid w:val="00503AD2"/>
    <w:rsid w:val="0053624C"/>
    <w:rsid w:val="0054504E"/>
    <w:rsid w:val="0056134C"/>
    <w:rsid w:val="005715F0"/>
    <w:rsid w:val="00577F17"/>
    <w:rsid w:val="005A22EF"/>
    <w:rsid w:val="005A5D72"/>
    <w:rsid w:val="005D1567"/>
    <w:rsid w:val="005D376B"/>
    <w:rsid w:val="00600A63"/>
    <w:rsid w:val="00600CC9"/>
    <w:rsid w:val="00602320"/>
    <w:rsid w:val="00613D4F"/>
    <w:rsid w:val="0063125F"/>
    <w:rsid w:val="00644216"/>
    <w:rsid w:val="0064699B"/>
    <w:rsid w:val="006518D6"/>
    <w:rsid w:val="00655886"/>
    <w:rsid w:val="00671606"/>
    <w:rsid w:val="006870FF"/>
    <w:rsid w:val="00693EAC"/>
    <w:rsid w:val="006A45D5"/>
    <w:rsid w:val="006C324A"/>
    <w:rsid w:val="006D6373"/>
    <w:rsid w:val="006E7DCA"/>
    <w:rsid w:val="00705596"/>
    <w:rsid w:val="007105BD"/>
    <w:rsid w:val="007336E4"/>
    <w:rsid w:val="00754555"/>
    <w:rsid w:val="00765031"/>
    <w:rsid w:val="00766464"/>
    <w:rsid w:val="007A55CA"/>
    <w:rsid w:val="007F4E5C"/>
    <w:rsid w:val="008227A7"/>
    <w:rsid w:val="00833D54"/>
    <w:rsid w:val="00835F21"/>
    <w:rsid w:val="008458DE"/>
    <w:rsid w:val="0085128F"/>
    <w:rsid w:val="00856561"/>
    <w:rsid w:val="00861721"/>
    <w:rsid w:val="00874407"/>
    <w:rsid w:val="00882C30"/>
    <w:rsid w:val="00893516"/>
    <w:rsid w:val="00896B91"/>
    <w:rsid w:val="008A4FFB"/>
    <w:rsid w:val="008C7A82"/>
    <w:rsid w:val="00902495"/>
    <w:rsid w:val="00913FE3"/>
    <w:rsid w:val="00926E15"/>
    <w:rsid w:val="0093641E"/>
    <w:rsid w:val="009739C4"/>
    <w:rsid w:val="00982C76"/>
    <w:rsid w:val="009C3CAF"/>
    <w:rsid w:val="009C7734"/>
    <w:rsid w:val="009D0286"/>
    <w:rsid w:val="009E4E50"/>
    <w:rsid w:val="00A16CE5"/>
    <w:rsid w:val="00A214B2"/>
    <w:rsid w:val="00A23AD7"/>
    <w:rsid w:val="00A30484"/>
    <w:rsid w:val="00A41A83"/>
    <w:rsid w:val="00A72974"/>
    <w:rsid w:val="00A80756"/>
    <w:rsid w:val="00AA0556"/>
    <w:rsid w:val="00AE705A"/>
    <w:rsid w:val="00B07C3A"/>
    <w:rsid w:val="00B14A45"/>
    <w:rsid w:val="00B354EC"/>
    <w:rsid w:val="00B530FA"/>
    <w:rsid w:val="00B5744A"/>
    <w:rsid w:val="00B6174A"/>
    <w:rsid w:val="00B6473E"/>
    <w:rsid w:val="00B66831"/>
    <w:rsid w:val="00B7688D"/>
    <w:rsid w:val="00B865B9"/>
    <w:rsid w:val="00B96630"/>
    <w:rsid w:val="00BB57C7"/>
    <w:rsid w:val="00BC4B88"/>
    <w:rsid w:val="00C041E4"/>
    <w:rsid w:val="00C14205"/>
    <w:rsid w:val="00C1529A"/>
    <w:rsid w:val="00C158A1"/>
    <w:rsid w:val="00C15EEB"/>
    <w:rsid w:val="00C401FD"/>
    <w:rsid w:val="00C4252E"/>
    <w:rsid w:val="00C43501"/>
    <w:rsid w:val="00C70587"/>
    <w:rsid w:val="00C73F31"/>
    <w:rsid w:val="00C77896"/>
    <w:rsid w:val="00C81394"/>
    <w:rsid w:val="00C909D5"/>
    <w:rsid w:val="00C965EC"/>
    <w:rsid w:val="00CB7D84"/>
    <w:rsid w:val="00CC50AE"/>
    <w:rsid w:val="00CC699E"/>
    <w:rsid w:val="00CD4B34"/>
    <w:rsid w:val="00CF41E9"/>
    <w:rsid w:val="00CF6612"/>
    <w:rsid w:val="00D017DF"/>
    <w:rsid w:val="00D1011A"/>
    <w:rsid w:val="00D303A2"/>
    <w:rsid w:val="00D53E80"/>
    <w:rsid w:val="00D6420B"/>
    <w:rsid w:val="00D82AE6"/>
    <w:rsid w:val="00D86BE1"/>
    <w:rsid w:val="00DB117D"/>
    <w:rsid w:val="00DB18AF"/>
    <w:rsid w:val="00DC726F"/>
    <w:rsid w:val="00DD09A9"/>
    <w:rsid w:val="00DE3871"/>
    <w:rsid w:val="00DF75FE"/>
    <w:rsid w:val="00E068EB"/>
    <w:rsid w:val="00E127D6"/>
    <w:rsid w:val="00E21C48"/>
    <w:rsid w:val="00E223D6"/>
    <w:rsid w:val="00E415B4"/>
    <w:rsid w:val="00E42B7D"/>
    <w:rsid w:val="00E80114"/>
    <w:rsid w:val="00EA5E9B"/>
    <w:rsid w:val="00ED2E97"/>
    <w:rsid w:val="00ED6486"/>
    <w:rsid w:val="00F0699A"/>
    <w:rsid w:val="00F07616"/>
    <w:rsid w:val="00F31882"/>
    <w:rsid w:val="00F936F0"/>
    <w:rsid w:val="00FC253D"/>
    <w:rsid w:val="00FD4A61"/>
    <w:rsid w:val="00FE3061"/>
    <w:rsid w:val="00FF7D4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B33C0"/>
  <w15:chartTrackingRefBased/>
  <w15:docId w15:val="{31BEC900-4B12-438A-89A0-86B3C5C45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2773EF"/>
    <w:pPr>
      <w:keepNext/>
      <w:keepLines/>
      <w:numPr>
        <w:numId w:val="7"/>
      </w:numPr>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C73F31"/>
    <w:pPr>
      <w:keepNext/>
      <w:keepLines/>
      <w:numPr>
        <w:ilvl w:val="1"/>
        <w:numId w:val="7"/>
      </w:numPr>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C73F31"/>
    <w:pPr>
      <w:keepNext/>
      <w:keepLines/>
      <w:numPr>
        <w:ilvl w:val="2"/>
        <w:numId w:val="7"/>
      </w:numPr>
      <w:spacing w:before="40" w:after="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semiHidden/>
    <w:unhideWhenUsed/>
    <w:qFormat/>
    <w:rsid w:val="00C73F31"/>
    <w:pPr>
      <w:keepNext/>
      <w:keepLines/>
      <w:numPr>
        <w:ilvl w:val="3"/>
        <w:numId w:val="7"/>
      </w:numPr>
      <w:spacing w:before="40" w:after="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uiPriority w:val="9"/>
    <w:semiHidden/>
    <w:unhideWhenUsed/>
    <w:qFormat/>
    <w:rsid w:val="00C73F31"/>
    <w:pPr>
      <w:keepNext/>
      <w:keepLines/>
      <w:numPr>
        <w:ilvl w:val="4"/>
        <w:numId w:val="7"/>
      </w:numPr>
      <w:spacing w:before="40" w:after="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iPriority w:val="9"/>
    <w:semiHidden/>
    <w:unhideWhenUsed/>
    <w:qFormat/>
    <w:rsid w:val="00C73F31"/>
    <w:pPr>
      <w:keepNext/>
      <w:keepLines/>
      <w:numPr>
        <w:ilvl w:val="5"/>
        <w:numId w:val="7"/>
      </w:numPr>
      <w:spacing w:before="40" w:after="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iPriority w:val="9"/>
    <w:semiHidden/>
    <w:unhideWhenUsed/>
    <w:qFormat/>
    <w:rsid w:val="00C73F31"/>
    <w:pPr>
      <w:keepNext/>
      <w:keepLines/>
      <w:numPr>
        <w:ilvl w:val="6"/>
        <w:numId w:val="7"/>
      </w:numPr>
      <w:spacing w:before="40" w:after="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iPriority w:val="9"/>
    <w:semiHidden/>
    <w:unhideWhenUsed/>
    <w:qFormat/>
    <w:rsid w:val="00C73F31"/>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C73F31"/>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IMK">
    <w:name w:val="Standaard IMK"/>
    <w:link w:val="StandaardIMKChar"/>
    <w:rsid w:val="00BB57C7"/>
    <w:pPr>
      <w:tabs>
        <w:tab w:val="left" w:pos="567"/>
        <w:tab w:val="left" w:pos="2098"/>
      </w:tabs>
      <w:spacing w:after="0" w:line="300" w:lineRule="auto"/>
      <w:ind w:left="567"/>
      <w:jc w:val="both"/>
    </w:pPr>
    <w:rPr>
      <w:rFonts w:ascii="Arial" w:eastAsia="Batang" w:hAnsi="Arial" w:cs="Times New Roman"/>
      <w:szCs w:val="20"/>
      <w:lang w:eastAsia="nl-NL"/>
    </w:rPr>
  </w:style>
  <w:style w:type="paragraph" w:customStyle="1" w:styleId="OnderstrepenIMK">
    <w:name w:val="Onderstrepen IMK"/>
    <w:basedOn w:val="StandaardIMK"/>
    <w:next w:val="StandaardIMK"/>
    <w:rsid w:val="00BB57C7"/>
    <w:rPr>
      <w:u w:val="single"/>
    </w:rPr>
  </w:style>
  <w:style w:type="character" w:customStyle="1" w:styleId="StandaardIMKChar">
    <w:name w:val="Standaard IMK Char"/>
    <w:basedOn w:val="Standaardalinea-lettertype"/>
    <w:link w:val="StandaardIMK"/>
    <w:rsid w:val="00BB57C7"/>
    <w:rPr>
      <w:rFonts w:ascii="Arial" w:eastAsia="Batang" w:hAnsi="Arial" w:cs="Times New Roman"/>
      <w:szCs w:val="20"/>
      <w:lang w:eastAsia="nl-NL"/>
    </w:rPr>
  </w:style>
  <w:style w:type="paragraph" w:styleId="Koptekst">
    <w:name w:val="header"/>
    <w:basedOn w:val="Standaard"/>
    <w:link w:val="KoptekstChar"/>
    <w:uiPriority w:val="99"/>
    <w:unhideWhenUsed/>
    <w:rsid w:val="0016696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66964"/>
  </w:style>
  <w:style w:type="paragraph" w:styleId="Voettekst">
    <w:name w:val="footer"/>
    <w:basedOn w:val="Standaard"/>
    <w:link w:val="VoettekstChar"/>
    <w:uiPriority w:val="99"/>
    <w:unhideWhenUsed/>
    <w:rsid w:val="0016696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66964"/>
  </w:style>
  <w:style w:type="character" w:customStyle="1" w:styleId="Kop1Char">
    <w:name w:val="Kop 1 Char"/>
    <w:basedOn w:val="Standaardalinea-lettertype"/>
    <w:link w:val="Kop1"/>
    <w:uiPriority w:val="9"/>
    <w:rsid w:val="002773EF"/>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C73F31"/>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rsid w:val="00C73F31"/>
    <w:rPr>
      <w:rFonts w:asciiTheme="majorHAnsi" w:eastAsiaTheme="majorEastAsia" w:hAnsiTheme="majorHAnsi" w:cstheme="majorBidi"/>
      <w:color w:val="1F4D78" w:themeColor="accent1" w:themeShade="7F"/>
      <w:sz w:val="24"/>
      <w:szCs w:val="24"/>
    </w:rPr>
  </w:style>
  <w:style w:type="character" w:customStyle="1" w:styleId="Kop4Char">
    <w:name w:val="Kop 4 Char"/>
    <w:basedOn w:val="Standaardalinea-lettertype"/>
    <w:link w:val="Kop4"/>
    <w:uiPriority w:val="9"/>
    <w:semiHidden/>
    <w:rsid w:val="00C73F31"/>
    <w:rPr>
      <w:rFonts w:asciiTheme="majorHAnsi" w:eastAsiaTheme="majorEastAsia" w:hAnsiTheme="majorHAnsi" w:cstheme="majorBidi"/>
      <w:i/>
      <w:iCs/>
      <w:color w:val="2E74B5" w:themeColor="accent1" w:themeShade="BF"/>
    </w:rPr>
  </w:style>
  <w:style w:type="character" w:customStyle="1" w:styleId="Kop5Char">
    <w:name w:val="Kop 5 Char"/>
    <w:basedOn w:val="Standaardalinea-lettertype"/>
    <w:link w:val="Kop5"/>
    <w:uiPriority w:val="9"/>
    <w:semiHidden/>
    <w:rsid w:val="00C73F31"/>
    <w:rPr>
      <w:rFonts w:asciiTheme="majorHAnsi" w:eastAsiaTheme="majorEastAsia" w:hAnsiTheme="majorHAnsi" w:cstheme="majorBidi"/>
      <w:color w:val="2E74B5" w:themeColor="accent1" w:themeShade="BF"/>
    </w:rPr>
  </w:style>
  <w:style w:type="character" w:customStyle="1" w:styleId="Kop6Char">
    <w:name w:val="Kop 6 Char"/>
    <w:basedOn w:val="Standaardalinea-lettertype"/>
    <w:link w:val="Kop6"/>
    <w:uiPriority w:val="9"/>
    <w:semiHidden/>
    <w:rsid w:val="00C73F31"/>
    <w:rPr>
      <w:rFonts w:asciiTheme="majorHAnsi" w:eastAsiaTheme="majorEastAsia" w:hAnsiTheme="majorHAnsi" w:cstheme="majorBidi"/>
      <w:color w:val="1F4D78" w:themeColor="accent1" w:themeShade="7F"/>
    </w:rPr>
  </w:style>
  <w:style w:type="character" w:customStyle="1" w:styleId="Kop7Char">
    <w:name w:val="Kop 7 Char"/>
    <w:basedOn w:val="Standaardalinea-lettertype"/>
    <w:link w:val="Kop7"/>
    <w:uiPriority w:val="9"/>
    <w:semiHidden/>
    <w:rsid w:val="00C73F31"/>
    <w:rPr>
      <w:rFonts w:asciiTheme="majorHAnsi" w:eastAsiaTheme="majorEastAsia" w:hAnsiTheme="majorHAnsi" w:cstheme="majorBidi"/>
      <w:i/>
      <w:iCs/>
      <w:color w:val="1F4D78" w:themeColor="accent1" w:themeShade="7F"/>
    </w:rPr>
  </w:style>
  <w:style w:type="character" w:customStyle="1" w:styleId="Kop8Char">
    <w:name w:val="Kop 8 Char"/>
    <w:basedOn w:val="Standaardalinea-lettertype"/>
    <w:link w:val="Kop8"/>
    <w:uiPriority w:val="9"/>
    <w:semiHidden/>
    <w:rsid w:val="00C73F31"/>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C73F31"/>
    <w:rPr>
      <w:rFonts w:asciiTheme="majorHAnsi" w:eastAsiaTheme="majorEastAsia" w:hAnsiTheme="majorHAnsi" w:cstheme="majorBidi"/>
      <w:i/>
      <w:iCs/>
      <w:color w:val="272727" w:themeColor="text1" w:themeTint="D8"/>
      <w:sz w:val="21"/>
      <w:szCs w:val="21"/>
    </w:rPr>
  </w:style>
  <w:style w:type="paragraph" w:styleId="Kopvaninhoudsopgave">
    <w:name w:val="TOC Heading"/>
    <w:basedOn w:val="Kop1"/>
    <w:next w:val="Standaard"/>
    <w:uiPriority w:val="39"/>
    <w:unhideWhenUsed/>
    <w:qFormat/>
    <w:rsid w:val="00C1529A"/>
    <w:pPr>
      <w:numPr>
        <w:numId w:val="0"/>
      </w:numPr>
      <w:outlineLvl w:val="9"/>
    </w:pPr>
    <w:rPr>
      <w:lang w:eastAsia="nl-NL"/>
    </w:rPr>
  </w:style>
  <w:style w:type="paragraph" w:styleId="Inhopg1">
    <w:name w:val="toc 1"/>
    <w:basedOn w:val="Standaard"/>
    <w:next w:val="Standaard"/>
    <w:autoRedefine/>
    <w:uiPriority w:val="39"/>
    <w:unhideWhenUsed/>
    <w:rsid w:val="00C1529A"/>
    <w:pPr>
      <w:spacing w:after="100"/>
    </w:pPr>
  </w:style>
  <w:style w:type="character" w:styleId="Hyperlink">
    <w:name w:val="Hyperlink"/>
    <w:basedOn w:val="Standaardalinea-lettertype"/>
    <w:uiPriority w:val="99"/>
    <w:unhideWhenUsed/>
    <w:rsid w:val="00C1529A"/>
    <w:rPr>
      <w:color w:val="0563C1" w:themeColor="hyperlink"/>
      <w:u w:val="single"/>
    </w:rPr>
  </w:style>
  <w:style w:type="table" w:styleId="Tabelraster">
    <w:name w:val="Table Grid"/>
    <w:basedOn w:val="Standaardtabel"/>
    <w:uiPriority w:val="39"/>
    <w:rsid w:val="00913F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opg2">
    <w:name w:val="toc 2"/>
    <w:basedOn w:val="Standaard"/>
    <w:next w:val="Standaard"/>
    <w:autoRedefine/>
    <w:uiPriority w:val="39"/>
    <w:unhideWhenUsed/>
    <w:rsid w:val="00126A08"/>
    <w:pPr>
      <w:spacing w:after="100"/>
      <w:ind w:left="220"/>
    </w:pPr>
  </w:style>
  <w:style w:type="paragraph" w:styleId="Lijstalinea">
    <w:name w:val="List Paragraph"/>
    <w:basedOn w:val="Standaard"/>
    <w:uiPriority w:val="34"/>
    <w:qFormat/>
    <w:rsid w:val="007F4E5C"/>
    <w:pPr>
      <w:ind w:left="720"/>
      <w:contextualSpacing/>
    </w:pPr>
  </w:style>
  <w:style w:type="paragraph" w:styleId="Inhopg3">
    <w:name w:val="toc 3"/>
    <w:basedOn w:val="Standaard"/>
    <w:next w:val="Standaard"/>
    <w:autoRedefine/>
    <w:uiPriority w:val="39"/>
    <w:unhideWhenUsed/>
    <w:rsid w:val="009C7734"/>
    <w:pPr>
      <w:spacing w:after="100"/>
      <w:ind w:left="440"/>
    </w:pPr>
  </w:style>
  <w:style w:type="paragraph" w:styleId="Ballontekst">
    <w:name w:val="Balloon Text"/>
    <w:basedOn w:val="Standaard"/>
    <w:link w:val="BallontekstChar"/>
    <w:uiPriority w:val="99"/>
    <w:semiHidden/>
    <w:unhideWhenUsed/>
    <w:rsid w:val="00FF7D4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F7D47"/>
    <w:rPr>
      <w:rFonts w:ascii="Segoe UI" w:hAnsi="Segoe UI" w:cs="Segoe UI"/>
      <w:sz w:val="18"/>
      <w:szCs w:val="18"/>
    </w:rPr>
  </w:style>
  <w:style w:type="table" w:customStyle="1" w:styleId="Tabelraster1">
    <w:name w:val="Tabelraster1"/>
    <w:basedOn w:val="Standaardtabel"/>
    <w:next w:val="Tabelraster"/>
    <w:uiPriority w:val="39"/>
    <w:rsid w:val="00861721"/>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39"/>
    <w:rsid w:val="00861721"/>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package" Target="embeddings/Microsoft_Excel_Worksheet.xls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o\Documents\Aangepaste%20Office-sjablonen\Standaardrapport%20DSO.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619F4-12AB-4E04-B9B7-D376FE1D4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Standaardrapport DSO.dotx</Template>
  <TotalTime>614</TotalTime>
  <Pages>13</Pages>
  <Words>2826</Words>
  <Characters>15546</Characters>
  <Application>Microsoft Office Word</Application>
  <DocSecurity>0</DocSecurity>
  <Lines>129</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 Kuster</dc:creator>
  <cp:keywords/>
  <dc:description/>
  <cp:lastModifiedBy>Theo Kuster</cp:lastModifiedBy>
  <cp:revision>18</cp:revision>
  <cp:lastPrinted>2018-01-19T08:13:00Z</cp:lastPrinted>
  <dcterms:created xsi:type="dcterms:W3CDTF">2017-01-30T10:28:00Z</dcterms:created>
  <dcterms:modified xsi:type="dcterms:W3CDTF">2018-01-19T08:14:00Z</dcterms:modified>
</cp:coreProperties>
</file>