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AE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Van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Dedem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Den Berg Stichting</w:t>
      </w:r>
      <w:r w:rsidR="006234D3" w:rsidRPr="00A72756">
        <w:rPr>
          <w:rFonts w:ascii="Cambria,Bold" w:hAnsi="Cambria,Bold" w:cs="Cambria,Bold"/>
          <w:b/>
          <w:bCs/>
          <w:sz w:val="26"/>
          <w:szCs w:val="26"/>
        </w:rPr>
        <w:t xml:space="preserve"> Financieel </w:t>
      </w:r>
      <w:r w:rsidRPr="00A72756">
        <w:rPr>
          <w:rFonts w:ascii="Cambria,Bold" w:hAnsi="Cambria,Bold" w:cs="Cambria,Bold"/>
          <w:b/>
          <w:bCs/>
          <w:sz w:val="26"/>
          <w:szCs w:val="26"/>
        </w:rPr>
        <w:t>Jaarverslag 2012</w:t>
      </w: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>.</w:t>
      </w:r>
    </w:p>
    <w:p w:rsidR="000E30BF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>De Balans</w:t>
      </w: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>.</w:t>
      </w: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60"/>
        <w:gridCol w:w="1780"/>
        <w:gridCol w:w="2200"/>
        <w:gridCol w:w="2000"/>
      </w:tblGrid>
      <w:tr w:rsidR="006234D3" w:rsidRPr="006234D3" w:rsidTr="006234D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Activa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Passiva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:rsidTr="006234D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2012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2012</w:t>
            </w:r>
          </w:p>
        </w:tc>
      </w:tr>
      <w:tr w:rsidR="006234D3" w:rsidRPr="006234D3" w:rsidTr="006234D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Vaste Activa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Stichtingskapitaal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:rsidTr="006234D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Materiele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vaste activa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€ 6.939.181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 reserves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€ 6.764.875</w:t>
            </w:r>
          </w:p>
        </w:tc>
      </w:tr>
      <w:tr w:rsidR="006234D3" w:rsidRPr="006234D3" w:rsidTr="006234D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fianciële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vaste activa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€ 414.615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 voorzieningen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€ 341.330</w:t>
            </w:r>
          </w:p>
        </w:tc>
      </w:tr>
      <w:tr w:rsidR="006234D3" w:rsidRPr="006234D3" w:rsidTr="006234D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:rsidTr="006234D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Vlottende activa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:rsidTr="006234D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Vorderingen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€ 118.898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Langlopende schulden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€ 421.995</w:t>
            </w:r>
          </w:p>
        </w:tc>
      </w:tr>
      <w:tr w:rsidR="006234D3" w:rsidRPr="006234D3" w:rsidTr="006234D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Liquide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midddelen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€ 175.641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Kortlopende schulden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120.135</w:t>
            </w:r>
          </w:p>
        </w:tc>
      </w:tr>
      <w:tr w:rsidR="006234D3" w:rsidRPr="006234D3" w:rsidTr="006234D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Totaal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€ 7.648.335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7.648.335</w:t>
            </w:r>
          </w:p>
        </w:tc>
      </w:tr>
    </w:tbl>
    <w:p w:rsidR="000E30BF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</w:p>
    <w:p w:rsidR="006234D3" w:rsidRPr="00A72756" w:rsidRDefault="006234D3" w:rsidP="00DF188D">
      <w:pPr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>De staat van baten en lasten.</w:t>
      </w:r>
    </w:p>
    <w:tbl>
      <w:tblPr>
        <w:tblW w:w="5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0"/>
        <w:gridCol w:w="1780"/>
      </w:tblGrid>
      <w:tr w:rsidR="006234D3" w:rsidRPr="006234D3" w:rsidTr="006234D3">
        <w:trPr>
          <w:trHeight w:val="300"/>
        </w:trPr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Cambria,Bold" w:hAnsi="Cambria,Bold" w:cs="Cambria,Bold"/>
                <w:b/>
                <w:bCs/>
                <w:color w:val="4F82BE"/>
                <w:sz w:val="26"/>
                <w:szCs w:val="26"/>
              </w:rPr>
              <w:t>...</w:t>
            </w: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BATEN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2012</w:t>
            </w:r>
          </w:p>
        </w:tc>
      </w:tr>
      <w:tr w:rsidR="006234D3" w:rsidRPr="006234D3" w:rsidTr="006234D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Verpachting landerijen en jacht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€ 26.905</w:t>
            </w:r>
          </w:p>
        </w:tc>
      </w:tr>
      <w:tr w:rsidR="006234D3" w:rsidRPr="006234D3" w:rsidTr="006234D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Openstelling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€ 7.400</w:t>
            </w:r>
          </w:p>
        </w:tc>
      </w:tr>
      <w:tr w:rsidR="006234D3" w:rsidRPr="006234D3" w:rsidTr="006234D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Verhuur woningen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€ 85.677</w:t>
            </w:r>
          </w:p>
        </w:tc>
      </w:tr>
      <w:tr w:rsidR="006234D3" w:rsidRPr="006234D3" w:rsidTr="006234D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Opbrengsten tuin, park, bos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€ 26.578</w:t>
            </w:r>
          </w:p>
        </w:tc>
      </w:tr>
      <w:tr w:rsidR="006234D3" w:rsidRPr="006234D3" w:rsidTr="006234D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Opbrengsten vermogensbeheer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€ 26.826</w:t>
            </w:r>
          </w:p>
        </w:tc>
      </w:tr>
      <w:tr w:rsidR="006234D3" w:rsidRPr="006234D3" w:rsidTr="006234D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Koersresultaten effecten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€ 39.467</w:t>
            </w:r>
          </w:p>
        </w:tc>
      </w:tr>
      <w:tr w:rsidR="006234D3" w:rsidRPr="006234D3" w:rsidTr="006234D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Subsidies en bijdragen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€ 37.405</w:t>
            </w:r>
          </w:p>
        </w:tc>
      </w:tr>
      <w:tr w:rsidR="006234D3" w:rsidRPr="006234D3" w:rsidTr="006234D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Totaal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€ 250.257</w:t>
            </w:r>
          </w:p>
        </w:tc>
      </w:tr>
      <w:tr w:rsidR="006234D3" w:rsidRPr="006234D3" w:rsidTr="006234D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LASTEN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:rsidTr="006234D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huisvesting en onderhoudskosten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€ 77.659</w:t>
            </w:r>
          </w:p>
        </w:tc>
      </w:tr>
      <w:tr w:rsidR="006234D3" w:rsidRPr="006234D3" w:rsidTr="006234D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Bestuurskosten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incl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rentmeesterskosten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€ 14.728</w:t>
            </w:r>
          </w:p>
        </w:tc>
      </w:tr>
      <w:tr w:rsidR="006234D3" w:rsidRPr="006234D3" w:rsidTr="006234D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Kosten tuin, park, bos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€ 30.157</w:t>
            </w:r>
          </w:p>
        </w:tc>
      </w:tr>
      <w:tr w:rsidR="006234D3" w:rsidRPr="006234D3" w:rsidTr="006234D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Kosten vermogensbeheer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€ 3.634</w:t>
            </w:r>
          </w:p>
        </w:tc>
      </w:tr>
      <w:tr w:rsidR="006234D3" w:rsidRPr="006234D3" w:rsidTr="006234D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Totaal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€ 126.177</w:t>
            </w:r>
          </w:p>
        </w:tc>
      </w:tr>
      <w:tr w:rsidR="006234D3" w:rsidRPr="006234D3" w:rsidTr="006234D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:rsidTr="006234D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Resultaat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34D3" w:rsidRPr="006234D3" w:rsidRDefault="006234D3" w:rsidP="006234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€ 124.080</w:t>
            </w:r>
          </w:p>
        </w:tc>
      </w:tr>
    </w:tbl>
    <w:p w:rsidR="000E30BF" w:rsidRDefault="000E30BF" w:rsidP="00DF188D"/>
    <w:p w:rsidR="00A72756" w:rsidRPr="00A72756" w:rsidRDefault="006234D3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>Toeli</w:t>
      </w:r>
      <w:r w:rsidR="00A72756" w:rsidRPr="00A72756">
        <w:rPr>
          <w:rFonts w:ascii="Cambria,Bold" w:hAnsi="Cambria,Bold" w:cs="Cambria,Bold"/>
          <w:b/>
          <w:bCs/>
          <w:sz w:val="26"/>
          <w:szCs w:val="26"/>
        </w:rPr>
        <w:t xml:space="preserve">chting. </w:t>
      </w:r>
    </w:p>
    <w:p w:rsidR="00A72756" w:rsidRPr="00A72756" w:rsidRDefault="00A72756" w:rsidP="00A72756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ab/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>Grondslagen voor resultaatbepaling</w:t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Algemeen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Onder baten wordt verstaan de opbrengst van de in het verslagjaar geleverde diensten onder aftrek van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kortingen.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Het resultaat wordt bepaald als het verschil tussen de baten en alle hiermee verbonden lasten en andere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aan het verslagjaar toe te rekenen lasten. De baten en lasten worden bepaald met inachtneming van de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hiervoor reeds vermelde waarderingsgrondslagen.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r>
        <w:rPr>
          <w:rFonts w:ascii="Cambria,Bold" w:hAnsi="Cambria,Bold" w:cs="Cambria,Bold"/>
          <w:b/>
          <w:bCs/>
          <w:color w:val="000000"/>
          <w:sz w:val="26"/>
          <w:szCs w:val="26"/>
        </w:rPr>
        <w:lastRenderedPageBreak/>
        <w:t>Afschrijvingen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afschrijvingspercentages bedragen voor: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Opstallen: geen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Cultuurgronden: geen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Bos, park, tuin &amp; water: geen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Inventaris: geen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Financiele</w:t>
      </w:r>
      <w:proofErr w:type="spellEnd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 xml:space="preserve"> baten en lasten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rentebaten en –lasten betreffen de op de verslagperiode betrekking hebbende renteopbrengsten en –</w:t>
      </w:r>
    </w:p>
    <w:p w:rsidR="006234D3" w:rsidRDefault="00A72756" w:rsidP="00A72756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>lasten van uitgegeven en ontvangen leningen en banktegoeden en schulden aan kredietinstellingen.</w:t>
      </w: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 xml:space="preserve"> </w:t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>Toelichting op de balans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waarde van de materiële vaste activa is opnieuw getaxeerd, o.a. in verband met de verbouwing van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het westelijk </w:t>
      </w:r>
      <w:proofErr w:type="spellStart"/>
      <w:r>
        <w:rPr>
          <w:rFonts w:ascii="Times New Roman" w:hAnsi="Times New Roman" w:cs="Times New Roman"/>
          <w:color w:val="000000"/>
        </w:rPr>
        <w:t>bouwhuis</w:t>
      </w:r>
      <w:proofErr w:type="spellEnd"/>
      <w:r>
        <w:rPr>
          <w:rFonts w:ascii="Times New Roman" w:hAnsi="Times New Roman" w:cs="Times New Roman"/>
          <w:color w:val="000000"/>
        </w:rPr>
        <w:t>, zie ook hierboven onder “Waarderingsgrondslagen”.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Er is ter financiering van deze verbouwing een tweetal hypothecaire leningen afgesloten bij het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Nationaal Restauratiefonds, te weten: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Leningnummer 817.925.030: € 274.210, looptijd 360 maanden, rentepercentage 3,1%, 60 </w:t>
      </w:r>
      <w:proofErr w:type="spellStart"/>
      <w:r>
        <w:rPr>
          <w:rFonts w:ascii="Times New Roman" w:hAnsi="Times New Roman" w:cs="Times New Roman"/>
          <w:color w:val="000000"/>
        </w:rPr>
        <w:t>mnd</w:t>
      </w:r>
      <w:proofErr w:type="spellEnd"/>
      <w:r>
        <w:rPr>
          <w:rFonts w:ascii="Times New Roman" w:hAnsi="Times New Roman" w:cs="Times New Roman"/>
          <w:color w:val="000000"/>
        </w:rPr>
        <w:t>. vast,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Leningnummer 817.925.020: € 82.786, looptijd 360 maanden, rentepercentage 1,5%, 120 </w:t>
      </w:r>
      <w:proofErr w:type="spellStart"/>
      <w:r>
        <w:rPr>
          <w:rFonts w:ascii="Times New Roman" w:hAnsi="Times New Roman" w:cs="Times New Roman"/>
          <w:color w:val="000000"/>
        </w:rPr>
        <w:t>mnd</w:t>
      </w:r>
      <w:proofErr w:type="spellEnd"/>
      <w:r>
        <w:rPr>
          <w:rFonts w:ascii="Times New Roman" w:hAnsi="Times New Roman" w:cs="Times New Roman"/>
          <w:color w:val="000000"/>
        </w:rPr>
        <w:t>. vast.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Rente en aflossing van beide leningen geschiedt op basis van annuïteiten, het jaarlijks te betalen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bedrag is € 17.619.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 zekerstellingen tegenover deze hypothecaire leningen zijn in de </w:t>
      </w:r>
      <w:proofErr w:type="spellStart"/>
      <w:r>
        <w:rPr>
          <w:rFonts w:ascii="Times New Roman" w:hAnsi="Times New Roman" w:cs="Times New Roman"/>
          <w:color w:val="000000"/>
        </w:rPr>
        <w:t>hypotheek-acte</w:t>
      </w:r>
      <w:proofErr w:type="spellEnd"/>
      <w:r>
        <w:rPr>
          <w:rFonts w:ascii="Times New Roman" w:hAnsi="Times New Roman" w:cs="Times New Roman"/>
          <w:color w:val="000000"/>
        </w:rPr>
        <w:t xml:space="preserve"> omschreven als: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</w:rPr>
      </w:pPr>
      <w:r>
        <w:rPr>
          <w:rFonts w:ascii="Arial" w:hAnsi="Arial" w:cs="Arial"/>
          <w:color w:val="000002"/>
          <w:sz w:val="20"/>
          <w:szCs w:val="20"/>
        </w:rPr>
        <w:t>“diverse opstallen met ondergrond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2"/>
          <w:sz w:val="20"/>
          <w:szCs w:val="20"/>
        </w:rPr>
        <w:t>erf en verder toebehoren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2"/>
          <w:sz w:val="20"/>
          <w:szCs w:val="20"/>
        </w:rPr>
        <w:t xml:space="preserve">staande en gelegen te 7722 JP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Dalfsen</w:t>
      </w:r>
      <w:proofErr w:type="spellEnd"/>
      <w:r>
        <w:rPr>
          <w:rFonts w:ascii="Arial" w:hAnsi="Arial" w:cs="Arial"/>
          <w:color w:val="000002"/>
          <w:sz w:val="20"/>
          <w:szCs w:val="20"/>
        </w:rPr>
        <w:t>,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</w:rPr>
      </w:pPr>
      <w:proofErr w:type="spellStart"/>
      <w:r>
        <w:rPr>
          <w:rFonts w:ascii="Arial" w:hAnsi="Arial" w:cs="Arial"/>
          <w:color w:val="000002"/>
          <w:sz w:val="20"/>
          <w:szCs w:val="20"/>
        </w:rPr>
        <w:t>Heinoseweg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2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2"/>
          <w:sz w:val="20"/>
          <w:szCs w:val="20"/>
        </w:rPr>
        <w:t xml:space="preserve">2 A en 6, kadastraal bekend gemeente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Dalfsen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sectie H nummer 1545, groot één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2"/>
          <w:sz w:val="20"/>
          <w:szCs w:val="20"/>
        </w:rPr>
        <w:t>hectare negenendertig are zestig centiare</w:t>
      </w:r>
      <w:r>
        <w:rPr>
          <w:rFonts w:ascii="Arial" w:hAnsi="Arial" w:cs="Arial"/>
          <w:color w:val="000000"/>
          <w:sz w:val="20"/>
          <w:szCs w:val="20"/>
        </w:rPr>
        <w:t>”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het saldo van baten en lasten is, evenals dit bij de vorige jaarrekening is gebeurd, de koerswinst op</w:t>
      </w:r>
    </w:p>
    <w:p w:rsidR="00A72756" w:rsidRDefault="00A72756" w:rsidP="00A72756">
      <w:r>
        <w:rPr>
          <w:rFonts w:ascii="Times New Roman" w:hAnsi="Times New Roman" w:cs="Times New Roman"/>
          <w:color w:val="000000"/>
        </w:rPr>
        <w:t>de effecten meegenomen. In het jaar 2012 heeft een koersstijging plaatsgevonden.</w:t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>Bestemming voordelig saldo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Het voordelig saldo ter waarde van € 124 080 is overgebracht naar de overige reserves van het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stichtingskapitaal. Een deel zal worden benut voor het aflossen van een gedeelte van de hypothecaire</w:t>
      </w:r>
    </w:p>
    <w:p w:rsidR="006234D3" w:rsidRDefault="00A72756" w:rsidP="00A72756">
      <w:r>
        <w:rPr>
          <w:rFonts w:ascii="Times New Roman" w:hAnsi="Times New Roman" w:cs="Times New Roman"/>
          <w:color w:val="000000"/>
        </w:rPr>
        <w:t>leningen.</w:t>
      </w:r>
    </w:p>
    <w:sectPr w:rsidR="006234D3" w:rsidSect="00A35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188D"/>
    <w:rsid w:val="000E30BF"/>
    <w:rsid w:val="00381BFA"/>
    <w:rsid w:val="006234D3"/>
    <w:rsid w:val="00A351AE"/>
    <w:rsid w:val="00A72756"/>
    <w:rsid w:val="00AE448A"/>
    <w:rsid w:val="00DF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51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2013-12-22T17:19:00Z</dcterms:created>
  <dcterms:modified xsi:type="dcterms:W3CDTF">2013-12-22T18:01:00Z</dcterms:modified>
</cp:coreProperties>
</file>