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B4" w:rsidRPr="00CC5F89" w:rsidRDefault="000D56B4" w:rsidP="000D56B4">
      <w:pPr>
        <w:pStyle w:val="Kop1"/>
        <w:numPr>
          <w:ilvl w:val="0"/>
          <w:numId w:val="4"/>
        </w:numPr>
      </w:pPr>
      <w:r>
        <w:t>Activiteiten 2015</w:t>
      </w:r>
    </w:p>
    <w:p w:rsidR="000D56B4" w:rsidRDefault="000D56B4" w:rsidP="000D56B4">
      <w:r>
        <w:t>De activiteiten in het verslagjaar kunnen als volgt worden toegelicht:</w:t>
      </w:r>
    </w:p>
    <w:p w:rsidR="000D56B4" w:rsidRDefault="000D56B4" w:rsidP="000D56B4"/>
    <w:p w:rsidR="000D56B4" w:rsidRPr="004152A2" w:rsidRDefault="000D56B4" w:rsidP="000D56B4">
      <w:pPr>
        <w:rPr>
          <w:b/>
        </w:rPr>
      </w:pPr>
      <w:r>
        <w:rPr>
          <w:b/>
        </w:rPr>
        <w:t xml:space="preserve">2.1. </w:t>
      </w:r>
      <w:r w:rsidRPr="004152A2">
        <w:rPr>
          <w:b/>
        </w:rPr>
        <w:t>Giften</w:t>
      </w:r>
    </w:p>
    <w:p w:rsidR="000D56B4" w:rsidRDefault="000D56B4" w:rsidP="000D56B4">
      <w:pPr>
        <w:numPr>
          <w:ilvl w:val="0"/>
          <w:numId w:val="2"/>
        </w:numPr>
      </w:pPr>
      <w:r>
        <w:rPr>
          <w:b/>
        </w:rPr>
        <w:t>Geen</w:t>
      </w:r>
      <w:r>
        <w:t>;</w:t>
      </w:r>
    </w:p>
    <w:p w:rsidR="000D56B4" w:rsidRPr="005509B7" w:rsidRDefault="000D56B4" w:rsidP="000D56B4">
      <w:pPr>
        <w:overflowPunct/>
        <w:spacing w:line="240" w:lineRule="auto"/>
        <w:ind w:left="720"/>
        <w:textAlignment w:val="auto"/>
        <w:rPr>
          <w:szCs w:val="24"/>
        </w:rPr>
      </w:pPr>
    </w:p>
    <w:p w:rsidR="000D56B4" w:rsidRDefault="000D56B4" w:rsidP="000D56B4">
      <w:pPr>
        <w:ind w:left="360"/>
      </w:pPr>
    </w:p>
    <w:p w:rsidR="000D56B4" w:rsidRPr="004152A2" w:rsidRDefault="000D56B4" w:rsidP="000D56B4">
      <w:pPr>
        <w:rPr>
          <w:b/>
        </w:rPr>
      </w:pPr>
      <w:r>
        <w:rPr>
          <w:b/>
        </w:rPr>
        <w:t xml:space="preserve">2.2. </w:t>
      </w:r>
      <w:r w:rsidRPr="004152A2">
        <w:rPr>
          <w:b/>
        </w:rPr>
        <w:t>Beheer nalatenschap</w:t>
      </w:r>
    </w:p>
    <w:p w:rsidR="000D56B4" w:rsidRDefault="000D56B4" w:rsidP="000D56B4">
      <w:pPr>
        <w:numPr>
          <w:ilvl w:val="0"/>
          <w:numId w:val="3"/>
        </w:numPr>
      </w:pPr>
      <w:r>
        <w:t xml:space="preserve">In het verslagjaar is een samenwerking aangegaan met </w:t>
      </w:r>
      <w:proofErr w:type="spellStart"/>
      <w:r>
        <w:t>Wierda</w:t>
      </w:r>
      <w:proofErr w:type="spellEnd"/>
      <w:r>
        <w:t xml:space="preserve"> en Partners om het vermogen op peil te houden.</w:t>
      </w:r>
    </w:p>
    <w:p w:rsidR="000D56B4" w:rsidRPr="001E1017" w:rsidRDefault="000D56B4" w:rsidP="000D56B4">
      <w:pPr>
        <w:rPr>
          <w:b/>
          <w:color w:val="FF0000"/>
        </w:rPr>
      </w:pPr>
    </w:p>
    <w:p w:rsidR="000D56B4" w:rsidRPr="001E1017" w:rsidRDefault="000D56B4" w:rsidP="000D56B4">
      <w:pPr>
        <w:rPr>
          <w:b/>
        </w:rPr>
      </w:pPr>
      <w:r w:rsidRPr="001E1017">
        <w:rPr>
          <w:b/>
        </w:rPr>
        <w:t xml:space="preserve">2.3 Rendement </w:t>
      </w:r>
    </w:p>
    <w:p w:rsidR="000D56B4" w:rsidRPr="001E1017" w:rsidRDefault="000D56B4" w:rsidP="000D56B4">
      <w:pPr>
        <w:numPr>
          <w:ilvl w:val="0"/>
          <w:numId w:val="3"/>
        </w:numPr>
      </w:pPr>
      <w:r w:rsidRPr="001E1017">
        <w:t xml:space="preserve">Het behaalde rendement op beleggingen is ten opzichte van </w:t>
      </w:r>
      <w:r>
        <w:t>2014</w:t>
      </w:r>
      <w:r w:rsidRPr="001E1017">
        <w:t xml:space="preserve"> met </w:t>
      </w:r>
      <w:r>
        <w:t>1,43%</w:t>
      </w:r>
      <w:r w:rsidRPr="001E1017">
        <w:t xml:space="preserve"> </w:t>
      </w:r>
      <w:r>
        <w:t>af</w:t>
      </w:r>
      <w:r w:rsidRPr="001E1017">
        <w:t xml:space="preserve">genomen en kwam uit op </w:t>
      </w:r>
      <w:r>
        <w:t>0,05%.</w:t>
      </w:r>
      <w:r w:rsidRPr="001E1017">
        <w:t xml:space="preserve"> </w:t>
      </w:r>
      <w:r>
        <w:t>B</w:t>
      </w:r>
      <w:r w:rsidRPr="001E1017">
        <w:t xml:space="preserve">uiten de </w:t>
      </w:r>
      <w:r>
        <w:t xml:space="preserve">bestaande </w:t>
      </w:r>
      <w:r w:rsidRPr="001E1017">
        <w:t xml:space="preserve">renterekeningen </w:t>
      </w:r>
      <w:r>
        <w:t xml:space="preserve">zijn </w:t>
      </w:r>
      <w:r w:rsidRPr="001E1017">
        <w:t xml:space="preserve">er geen </w:t>
      </w:r>
      <w:r>
        <w:t xml:space="preserve">nieuwe </w:t>
      </w:r>
      <w:r w:rsidRPr="001E1017">
        <w:t>beleggingen gedaan.</w:t>
      </w:r>
    </w:p>
    <w:p w:rsidR="000D56B4" w:rsidRDefault="000D56B4" w:rsidP="000D56B4"/>
    <w:p w:rsidR="000D56B4" w:rsidRDefault="000D56B4" w:rsidP="000D56B4"/>
    <w:p w:rsidR="00BF732A" w:rsidRDefault="00BF732A"/>
    <w:sectPr w:rsidR="00BF732A" w:rsidSect="00BF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EFE3EC0"/>
    <w:lvl w:ilvl="0">
      <w:start w:val="1"/>
      <w:numFmt w:val="decimal"/>
      <w:pStyle w:val="Kop1"/>
      <w:lvlText w:val="%1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Kop4"/>
      <w:suff w:val="nothing"/>
      <w:lvlText w:val="%1.%2.%3.%4"/>
      <w:lvlJc w:val="left"/>
      <w:pPr>
        <w:ind w:left="862" w:hanging="720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(%5)"/>
      <w:lvlJc w:val="left"/>
      <w:pPr>
        <w:tabs>
          <w:tab w:val="num" w:pos="142"/>
        </w:tabs>
        <w:ind w:left="373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"/>
        </w:tabs>
        <w:ind w:left="443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"/>
        </w:tabs>
        <w:ind w:left="514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"/>
        </w:tabs>
        <w:ind w:left="585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"/>
        </w:tabs>
        <w:ind w:left="6562" w:hanging="708"/>
      </w:pPr>
      <w:rPr>
        <w:rFonts w:hint="default"/>
      </w:rPr>
    </w:lvl>
  </w:abstractNum>
  <w:abstractNum w:abstractNumId="1">
    <w:nsid w:val="02A06F80"/>
    <w:multiLevelType w:val="hybridMultilevel"/>
    <w:tmpl w:val="E0826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F57619"/>
    <w:multiLevelType w:val="hybridMultilevel"/>
    <w:tmpl w:val="8A241A4A"/>
    <w:lvl w:ilvl="0" w:tplc="31D03FE4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DD0006"/>
    <w:multiLevelType w:val="hybridMultilevel"/>
    <w:tmpl w:val="CE204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56B4"/>
    <w:rsid w:val="000D56B4"/>
    <w:rsid w:val="002E12EA"/>
    <w:rsid w:val="00525DB0"/>
    <w:rsid w:val="00750817"/>
    <w:rsid w:val="008F479E"/>
    <w:rsid w:val="00971738"/>
    <w:rsid w:val="00A3295B"/>
    <w:rsid w:val="00BF732A"/>
    <w:rsid w:val="00FB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56B4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aliases w:val="051"/>
    <w:basedOn w:val="Standaard"/>
    <w:next w:val="Standaard"/>
    <w:link w:val="Kop1Char"/>
    <w:qFormat/>
    <w:rsid w:val="000D56B4"/>
    <w:pPr>
      <w:keepNext/>
      <w:numPr>
        <w:numId w:val="1"/>
      </w:numPr>
      <w:spacing w:before="560" w:after="280"/>
      <w:outlineLvl w:val="0"/>
    </w:pPr>
    <w:rPr>
      <w:b/>
      <w:sz w:val="28"/>
    </w:rPr>
  </w:style>
  <w:style w:type="paragraph" w:styleId="Kop2">
    <w:name w:val="heading 2"/>
    <w:aliases w:val="052"/>
    <w:basedOn w:val="Kop1"/>
    <w:next w:val="Standaard"/>
    <w:link w:val="Kop2Char"/>
    <w:qFormat/>
    <w:rsid w:val="000D56B4"/>
    <w:pPr>
      <w:numPr>
        <w:ilvl w:val="1"/>
      </w:numPr>
      <w:outlineLvl w:val="1"/>
    </w:pPr>
    <w:rPr>
      <w:sz w:val="24"/>
    </w:rPr>
  </w:style>
  <w:style w:type="paragraph" w:styleId="Kop3">
    <w:name w:val="heading 3"/>
    <w:aliases w:val="053"/>
    <w:basedOn w:val="Kop1"/>
    <w:next w:val="Standaard"/>
    <w:link w:val="Kop3Char"/>
    <w:qFormat/>
    <w:rsid w:val="000D56B4"/>
    <w:pPr>
      <w:numPr>
        <w:ilvl w:val="2"/>
      </w:numPr>
      <w:outlineLvl w:val="2"/>
    </w:pPr>
    <w:rPr>
      <w:i/>
      <w:sz w:val="24"/>
    </w:rPr>
  </w:style>
  <w:style w:type="paragraph" w:styleId="Kop4">
    <w:name w:val="heading 4"/>
    <w:aliases w:val="054"/>
    <w:basedOn w:val="Kop1"/>
    <w:next w:val="Standaard"/>
    <w:link w:val="Kop4Char"/>
    <w:qFormat/>
    <w:rsid w:val="000D56B4"/>
    <w:pPr>
      <w:numPr>
        <w:ilvl w:val="3"/>
      </w:numPr>
      <w:outlineLvl w:val="3"/>
    </w:pPr>
    <w:rPr>
      <w:b w:val="0"/>
      <w:i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56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Kop2Char">
    <w:name w:val="Kop 2 Char"/>
    <w:basedOn w:val="Standaardalinea-lettertype"/>
    <w:link w:val="Kop2"/>
    <w:rsid w:val="000D56B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3Char">
    <w:name w:val="Kop 3 Char"/>
    <w:basedOn w:val="Standaardalinea-lettertype"/>
    <w:link w:val="Kop3"/>
    <w:rsid w:val="000D56B4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0D56B4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Goldstein</dc:creator>
  <cp:lastModifiedBy>R. Goldstein</cp:lastModifiedBy>
  <cp:revision>1</cp:revision>
  <dcterms:created xsi:type="dcterms:W3CDTF">2016-04-26T17:11:00Z</dcterms:created>
  <dcterms:modified xsi:type="dcterms:W3CDTF">2016-04-26T17:11:00Z</dcterms:modified>
</cp:coreProperties>
</file>