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9" w:rsidRDefault="00EC0579" w:rsidP="00EC0579">
      <w:pPr>
        <w:pStyle w:val="Kop3"/>
      </w:pPr>
      <w:bookmarkStart w:id="0" w:name="_Toc322832502"/>
      <w:bookmarkStart w:id="1" w:name="_Toc323101083"/>
      <w:bookmarkStart w:id="2" w:name="_Toc355165246"/>
      <w:bookmarkStart w:id="3" w:name="_Toc353133130"/>
      <w:bookmarkStart w:id="4" w:name="_GoBack"/>
      <w:bookmarkEnd w:id="4"/>
      <w:r>
        <w:t xml:space="preserve">Exploitatierekening </w:t>
      </w:r>
      <w:bookmarkEnd w:id="0"/>
      <w:bookmarkEnd w:id="1"/>
      <w:bookmarkEnd w:id="2"/>
      <w:r>
        <w:fldChar w:fldCharType="begin"/>
      </w:r>
      <w:r>
        <w:instrText xml:space="preserve"> REF DPReportOnYear \* CHARFORMAT </w:instrText>
      </w:r>
      <w:r>
        <w:fldChar w:fldCharType="separate"/>
      </w:r>
      <w:r>
        <w:t>2012</w:t>
      </w:r>
      <w:bookmarkEnd w:id="3"/>
      <w:r>
        <w:fldChar w:fldCharType="end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7"/>
        <w:gridCol w:w="85"/>
        <w:gridCol w:w="1241"/>
      </w:tblGrid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fldSimple w:instr=" REF DPReportOnYear \* CHARFORMAT ">
              <w:r>
                <w:t>2012</w:t>
              </w:r>
            </w:fldSimple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r>
              <w:t>2011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€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€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Bold12Table"/>
            </w:pPr>
            <w:r>
              <w:t>Baten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Pachten boerderijen en land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147.006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136.065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Opbrengst beleggingen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200.956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198.089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Rente banken</w:t>
            </w:r>
          </w:p>
        </w:tc>
        <w:tc>
          <w:tcPr>
            <w:tcW w:w="1417" w:type="dxa"/>
          </w:tcPr>
          <w:p w:rsidR="00EC0579" w:rsidRPr="00CA32AB" w:rsidRDefault="00EC0579" w:rsidP="00A56540">
            <w:pPr>
              <w:pStyle w:val="StandardText"/>
              <w:jc w:val="right"/>
            </w:pPr>
            <w:r>
              <w:t>37.461</w:t>
            </w:r>
          </w:p>
        </w:tc>
        <w:tc>
          <w:tcPr>
            <w:tcW w:w="85" w:type="dxa"/>
          </w:tcPr>
          <w:p w:rsidR="00EC0579" w:rsidRPr="00CA32AB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Pr="00CA32AB" w:rsidRDefault="00EC0579" w:rsidP="00A56540">
            <w:pPr>
              <w:pStyle w:val="StandardText"/>
              <w:jc w:val="right"/>
            </w:pPr>
            <w:r>
              <w:t>34.634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Overige opbrengsten</w:t>
            </w:r>
          </w:p>
        </w:tc>
        <w:tc>
          <w:tcPr>
            <w:tcW w:w="1417" w:type="dxa"/>
          </w:tcPr>
          <w:p w:rsidR="00EC0579" w:rsidRPr="00CA32AB" w:rsidRDefault="00EC0579" w:rsidP="00A56540">
            <w:pPr>
              <w:pStyle w:val="StandardText"/>
              <w:jc w:val="right"/>
            </w:pPr>
            <w:r>
              <w:t>-</w:t>
            </w:r>
          </w:p>
        </w:tc>
        <w:tc>
          <w:tcPr>
            <w:tcW w:w="85" w:type="dxa"/>
          </w:tcPr>
          <w:p w:rsidR="00EC0579" w:rsidRPr="00CA32AB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Pr="00CA32AB" w:rsidRDefault="00EC0579" w:rsidP="00A56540">
            <w:pPr>
              <w:pStyle w:val="StandardText"/>
              <w:jc w:val="right"/>
            </w:pPr>
            <w:r>
              <w:t>16.652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  <w:tcBorders>
              <w:top w:val="single" w:sz="6" w:space="0" w:color="auto"/>
              <w:bottom w:val="dashed" w:sz="4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r>
              <w:t>385.423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dashed" w:sz="4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r>
              <w:t>385.440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dashed" w:sz="4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Bold12Table"/>
            </w:pPr>
            <w:r>
              <w:t>Lasten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Kosten verpacht onroerend goed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15.306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14.233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Honorarium rentmeester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8.999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10.099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Kosten beleggingen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9.422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9.055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Bestuurskosten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19.951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19.045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Accountants- en advieskosten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8.107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7.973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Overige algemene kosten</w:t>
            </w:r>
          </w:p>
        </w:tc>
        <w:tc>
          <w:tcPr>
            <w:tcW w:w="1417" w:type="dxa"/>
          </w:tcPr>
          <w:p w:rsidR="00EC0579" w:rsidRPr="00EF4B9F" w:rsidRDefault="00EC0579" w:rsidP="00A56540">
            <w:pPr>
              <w:pStyle w:val="StandardText"/>
              <w:jc w:val="right"/>
            </w:pPr>
            <w:r>
              <w:t>1.868</w:t>
            </w:r>
          </w:p>
        </w:tc>
        <w:tc>
          <w:tcPr>
            <w:tcW w:w="85" w:type="dxa"/>
          </w:tcPr>
          <w:p w:rsidR="00EC0579" w:rsidRPr="00EF4B9F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Pr="00EF4B9F" w:rsidRDefault="00EC0579" w:rsidP="00A56540">
            <w:pPr>
              <w:pStyle w:val="StandardText"/>
              <w:jc w:val="right"/>
            </w:pPr>
            <w:r w:rsidRPr="00EF4B9F">
              <w:t>147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 xml:space="preserve">Legaat </w:t>
            </w:r>
            <w:proofErr w:type="spellStart"/>
            <w:r>
              <w:t>Sionsberg</w:t>
            </w:r>
            <w:proofErr w:type="spellEnd"/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908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908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  <w:r>
              <w:t>Storting vermogen t.l.v. rente en dividenden</w:t>
            </w:r>
          </w:p>
        </w:tc>
        <w:tc>
          <w:tcPr>
            <w:tcW w:w="1417" w:type="dxa"/>
          </w:tcPr>
          <w:p w:rsidR="00EC0579" w:rsidRDefault="00EC0579" w:rsidP="00A56540">
            <w:pPr>
              <w:pStyle w:val="StandardText"/>
              <w:jc w:val="right"/>
            </w:pPr>
            <w:r>
              <w:t>48.902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</w:tcPr>
          <w:p w:rsidR="00EC0579" w:rsidRDefault="00EC0579" w:rsidP="00A56540">
            <w:pPr>
              <w:pStyle w:val="StandardText"/>
              <w:jc w:val="right"/>
            </w:pPr>
            <w:r>
              <w:t>48.103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  <w:tcBorders>
              <w:top w:val="single" w:sz="6" w:space="0" w:color="auto"/>
              <w:bottom w:val="dashed" w:sz="4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r>
              <w:t>113.463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single" w:sz="6" w:space="0" w:color="auto"/>
              <w:bottom w:val="dashed" w:sz="4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r>
              <w:t>109.563</w:t>
            </w: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StandardText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6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top w:val="dashed" w:sz="4" w:space="0" w:color="auto"/>
              <w:bottom w:val="single" w:sz="6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</w:p>
        </w:tc>
      </w:tr>
      <w:tr w:rsidR="00EC0579" w:rsidTr="00A56540">
        <w:trPr>
          <w:cantSplit/>
        </w:trPr>
        <w:tc>
          <w:tcPr>
            <w:tcW w:w="6549" w:type="dxa"/>
          </w:tcPr>
          <w:p w:rsidR="00EC0579" w:rsidRDefault="00EC0579" w:rsidP="00A56540">
            <w:pPr>
              <w:pStyle w:val="Bold12Table"/>
            </w:pPr>
            <w:r>
              <w:t>Voordelig saldo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r>
              <w:t>271.960</w:t>
            </w:r>
          </w:p>
        </w:tc>
        <w:tc>
          <w:tcPr>
            <w:tcW w:w="85" w:type="dxa"/>
          </w:tcPr>
          <w:p w:rsidR="00EC0579" w:rsidRDefault="00EC0579" w:rsidP="00A56540">
            <w:pPr>
              <w:pStyle w:val="StandardText"/>
              <w:jc w:val="right"/>
            </w:pPr>
          </w:p>
        </w:tc>
        <w:tc>
          <w:tcPr>
            <w:tcW w:w="1241" w:type="dxa"/>
            <w:tcBorders>
              <w:bottom w:val="double" w:sz="6" w:space="0" w:color="auto"/>
            </w:tcBorders>
          </w:tcPr>
          <w:p w:rsidR="00EC0579" w:rsidRDefault="00EC0579" w:rsidP="00A56540">
            <w:pPr>
              <w:pStyle w:val="StandardText"/>
              <w:jc w:val="right"/>
            </w:pPr>
            <w:r>
              <w:t>275.877</w:t>
            </w:r>
          </w:p>
        </w:tc>
      </w:tr>
    </w:tbl>
    <w:p w:rsidR="00E0482A" w:rsidRDefault="00EC0579">
      <w:r>
        <w:br w:type="page"/>
      </w:r>
    </w:p>
    <w:sectPr w:rsidR="00E04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9"/>
    <w:rsid w:val="004B51C2"/>
    <w:rsid w:val="00E0482A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C057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EC0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Kop1"/>
    <w:next w:val="Normaal"/>
    <w:link w:val="Kop3Teken"/>
    <w:qFormat/>
    <w:rsid w:val="00EC0579"/>
    <w:pPr>
      <w:keepLines w:val="0"/>
      <w:spacing w:before="0" w:after="360"/>
      <w:outlineLvl w:val="2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rsid w:val="00EC057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Text">
    <w:name w:val="StandardText"/>
    <w:basedOn w:val="Normaal"/>
    <w:link w:val="StandardTextChar1"/>
    <w:rsid w:val="00EC0579"/>
    <w:pPr>
      <w:spacing w:before="0"/>
    </w:pPr>
  </w:style>
  <w:style w:type="paragraph" w:customStyle="1" w:styleId="Bold12Table">
    <w:name w:val="Bold12Table"/>
    <w:basedOn w:val="StandardText"/>
    <w:next w:val="Normaal"/>
    <w:rsid w:val="00EC0579"/>
    <w:rPr>
      <w:b/>
    </w:rPr>
  </w:style>
  <w:style w:type="character" w:customStyle="1" w:styleId="StandardTextChar1">
    <w:name w:val="StandardText Char1"/>
    <w:link w:val="StandardText"/>
    <w:locked/>
    <w:rsid w:val="00EC0579"/>
    <w:rPr>
      <w:rFonts w:ascii="Times New Roman" w:eastAsia="Times New Roman" w:hAnsi="Times New Roman" w:cs="Times New Roman"/>
      <w:sz w:val="24"/>
      <w:szCs w:val="20"/>
    </w:rPr>
  </w:style>
  <w:style w:type="character" w:customStyle="1" w:styleId="Kop1Teken">
    <w:name w:val="Kop 1 Teken"/>
    <w:basedOn w:val="Standaardalinea-lettertype"/>
    <w:link w:val="Kop1"/>
    <w:uiPriority w:val="9"/>
    <w:rsid w:val="00EC0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Jaenet de Jong (Open)</dc:creator>
  <cp:lastModifiedBy>Albert Heida</cp:lastModifiedBy>
  <cp:revision>2</cp:revision>
  <dcterms:created xsi:type="dcterms:W3CDTF">2013-11-08T13:12:00Z</dcterms:created>
  <dcterms:modified xsi:type="dcterms:W3CDTF">2013-11-08T13:12:00Z</dcterms:modified>
</cp:coreProperties>
</file>