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9D2C7" w14:textId="77777777" w:rsidR="00A624E4" w:rsidRPr="00841789" w:rsidRDefault="00A624E4" w:rsidP="00A624E4">
      <w:pPr>
        <w:pStyle w:val="Heading1"/>
        <w:rPr>
          <w:sz w:val="24"/>
        </w:rPr>
      </w:pPr>
      <w:bookmarkStart w:id="0" w:name="_Toc343913121"/>
      <w:bookmarkStart w:id="1" w:name="_Toc375729745"/>
      <w:bookmarkStart w:id="2" w:name="_Toc394369466"/>
      <w:bookmarkStart w:id="3" w:name="_Toc455392644"/>
      <w:bookmarkStart w:id="4" w:name="_Toc498765186"/>
      <w:bookmarkStart w:id="5" w:name="_Toc117677278"/>
      <w:bookmarkStart w:id="6" w:name="_Toc144105503"/>
      <w:bookmarkStart w:id="7" w:name="_Toc144107258"/>
      <w:bookmarkStart w:id="8" w:name="_Toc144107313"/>
      <w:bookmarkStart w:id="9" w:name="_Toc144107427"/>
      <w:bookmarkStart w:id="10" w:name="_Toc166059154"/>
      <w:bookmarkStart w:id="11" w:name="_Toc174237151"/>
      <w:bookmarkStart w:id="12" w:name="_Toc243799029"/>
      <w:bookmarkStart w:id="13" w:name="_Toc243799076"/>
      <w:bookmarkStart w:id="14" w:name="_Toc252867242"/>
      <w:bookmarkStart w:id="15" w:name="_Toc284927668"/>
      <w:bookmarkStart w:id="16" w:name="_Toc56400603"/>
      <w:bookmarkStart w:id="17" w:name="_Toc76953817"/>
      <w:r>
        <w:rPr>
          <w:sz w:val="24"/>
        </w:rPr>
        <w:t xml:space="preserve">Olfert Dapper </w:t>
      </w:r>
      <w:r w:rsidRPr="00841789">
        <w:rPr>
          <w:sz w:val="24"/>
        </w:rPr>
        <w:t xml:space="preserve">Stichting </w:t>
      </w:r>
    </w:p>
    <w:p w14:paraId="1C17F60F" w14:textId="77777777" w:rsidR="00A624E4" w:rsidRDefault="00A624E4" w:rsidP="00A624E4">
      <w:pPr>
        <w:pStyle w:val="Heading1"/>
        <w:rPr>
          <w:sz w:val="24"/>
        </w:rPr>
      </w:pPr>
    </w:p>
    <w:p w14:paraId="5E476827" w14:textId="77777777" w:rsidR="00A624E4" w:rsidRPr="007B611A" w:rsidRDefault="00A624E4" w:rsidP="00A624E4">
      <w:pPr>
        <w:pStyle w:val="Heading1"/>
        <w:rPr>
          <w:sz w:val="24"/>
          <w:lang w:val="nl-NL"/>
        </w:rPr>
      </w:pPr>
      <w:r w:rsidRPr="007B611A">
        <w:rPr>
          <w:sz w:val="24"/>
          <w:lang w:val="nl-NL"/>
        </w:rPr>
        <w:t xml:space="preserve">Gecomprimeerde balans per 31 December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sz w:val="24"/>
          <w:lang w:val="nl-NL"/>
        </w:rPr>
        <w:t>2017</w:t>
      </w:r>
    </w:p>
    <w:p w14:paraId="74737DAD" w14:textId="77777777" w:rsidR="00A624E4" w:rsidRPr="007B611A" w:rsidRDefault="00A624E4" w:rsidP="00A624E4">
      <w:pPr>
        <w:pStyle w:val="BodyText3"/>
        <w:rPr>
          <w:b/>
          <w:bCs/>
          <w:sz w:val="22"/>
          <w:lang w:val="nl-NL"/>
        </w:rPr>
      </w:pPr>
    </w:p>
    <w:p w14:paraId="0DA94A11" w14:textId="77777777" w:rsidR="00A624E4" w:rsidRPr="007B611A" w:rsidRDefault="00A624E4" w:rsidP="00A624E4">
      <w:pPr>
        <w:pStyle w:val="BodyText3"/>
        <w:rPr>
          <w:b/>
          <w:bCs/>
          <w:lang w:val="nl-NL"/>
        </w:rPr>
      </w:pPr>
      <w:r w:rsidRPr="007B611A">
        <w:rPr>
          <w:b/>
          <w:bCs/>
          <w:sz w:val="22"/>
          <w:lang w:val="nl-NL"/>
        </w:rPr>
        <w:t xml:space="preserve">Vaste activa                            </w:t>
      </w:r>
      <w:r>
        <w:rPr>
          <w:b/>
          <w:bCs/>
          <w:sz w:val="22"/>
          <w:lang w:val="nl-NL"/>
        </w:rPr>
        <w:t xml:space="preserve">                </w:t>
      </w:r>
      <w:r w:rsidRPr="007B611A">
        <w:rPr>
          <w:b/>
          <w:bCs/>
          <w:sz w:val="22"/>
          <w:lang w:val="nl-NL"/>
        </w:rPr>
        <w:t xml:space="preserve">        </w:t>
      </w:r>
      <w:r>
        <w:rPr>
          <w:b/>
          <w:bCs/>
          <w:sz w:val="22"/>
          <w:lang w:val="nl-NL"/>
        </w:rPr>
        <w:t>€</w:t>
      </w:r>
      <w:r w:rsidRPr="007B611A">
        <w:rPr>
          <w:b/>
          <w:bCs/>
          <w:sz w:val="22"/>
          <w:lang w:val="nl-NL"/>
        </w:rPr>
        <w:t xml:space="preserve">  </w:t>
      </w:r>
      <w:r>
        <w:rPr>
          <w:b/>
          <w:bCs/>
          <w:szCs w:val="18"/>
          <w:lang w:val="nl-NL"/>
        </w:rPr>
        <w:t>3.880.431</w:t>
      </w:r>
    </w:p>
    <w:p w14:paraId="328B172A" w14:textId="77777777" w:rsidR="00A624E4" w:rsidRPr="007B611A" w:rsidRDefault="00A624E4" w:rsidP="00A624E4"/>
    <w:p w14:paraId="1D046773" w14:textId="77777777" w:rsidR="00A624E4" w:rsidRPr="00520CD1" w:rsidRDefault="00A624E4" w:rsidP="00A624E4">
      <w:pPr>
        <w:rPr>
          <w:b/>
          <w:bCs/>
          <w:sz w:val="18"/>
          <w:szCs w:val="18"/>
          <w:u w:val="single"/>
          <w:lang w:val="en-GB"/>
        </w:rPr>
      </w:pPr>
      <w:r>
        <w:rPr>
          <w:b/>
          <w:bCs/>
          <w:sz w:val="22"/>
          <w:lang w:val="en-GB"/>
        </w:rPr>
        <w:t>Vlottende activa</w:t>
      </w:r>
      <w:r w:rsidRPr="00841789">
        <w:rPr>
          <w:b/>
          <w:bCs/>
          <w:sz w:val="22"/>
          <w:lang w:val="en-GB"/>
        </w:rPr>
        <w:t xml:space="preserve">                                                 </w:t>
      </w:r>
      <w:r>
        <w:rPr>
          <w:b/>
          <w:bCs/>
          <w:sz w:val="18"/>
          <w:szCs w:val="18"/>
          <w:u w:val="single"/>
          <w:lang w:val="en-GB"/>
        </w:rPr>
        <w:t>2108026</w:t>
      </w:r>
    </w:p>
    <w:p w14:paraId="4D015B4D" w14:textId="77777777" w:rsidR="00A624E4" w:rsidRPr="00841789" w:rsidRDefault="00A624E4" w:rsidP="00A624E4">
      <w:pPr>
        <w:rPr>
          <w:lang w:val="en-GB"/>
        </w:rPr>
      </w:pPr>
    </w:p>
    <w:p w14:paraId="48187F79" w14:textId="77777777" w:rsidR="00A624E4" w:rsidRDefault="00A624E4" w:rsidP="00A624E4">
      <w:pPr>
        <w:rPr>
          <w:b/>
          <w:bCs/>
          <w:sz w:val="18"/>
          <w:szCs w:val="18"/>
          <w:lang w:val="en-GB"/>
        </w:rPr>
      </w:pPr>
      <w:r w:rsidRPr="00841789">
        <w:rPr>
          <w:lang w:val="en-GB"/>
        </w:rPr>
        <w:t xml:space="preserve">                                       </w:t>
      </w:r>
      <w:r>
        <w:rPr>
          <w:lang w:val="en-GB"/>
        </w:rPr>
        <w:t xml:space="preserve">                               </w:t>
      </w:r>
      <w:r>
        <w:rPr>
          <w:b/>
          <w:bCs/>
          <w:sz w:val="18"/>
          <w:szCs w:val="18"/>
          <w:lang w:val="en-GB"/>
        </w:rPr>
        <w:t>5.988.457</w:t>
      </w:r>
    </w:p>
    <w:p w14:paraId="6EDF3160" w14:textId="77777777" w:rsidR="00A624E4" w:rsidRPr="002E6C78" w:rsidRDefault="00A624E4" w:rsidP="00A624E4">
      <w:pPr>
        <w:rPr>
          <w:b/>
          <w:bCs/>
          <w:sz w:val="22"/>
          <w:lang w:val="en-GB"/>
        </w:rPr>
      </w:pPr>
    </w:p>
    <w:p w14:paraId="037629B6" w14:textId="77777777" w:rsidR="00A624E4" w:rsidRDefault="00A624E4" w:rsidP="00A624E4">
      <w:pPr>
        <w:rPr>
          <w:b/>
          <w:bCs/>
          <w:sz w:val="22"/>
          <w:lang w:val="en-GB"/>
        </w:rPr>
      </w:pPr>
    </w:p>
    <w:p w14:paraId="672AEC14" w14:textId="77777777" w:rsidR="00A624E4" w:rsidRPr="002E6C78" w:rsidRDefault="00A624E4" w:rsidP="00A624E4">
      <w:pPr>
        <w:rPr>
          <w:b/>
          <w:bCs/>
          <w:sz w:val="18"/>
          <w:szCs w:val="18"/>
          <w:lang w:val="en-GB"/>
        </w:rPr>
      </w:pPr>
      <w:r w:rsidRPr="002E6C78">
        <w:rPr>
          <w:b/>
          <w:bCs/>
          <w:sz w:val="22"/>
          <w:lang w:val="en-GB"/>
        </w:rPr>
        <w:t>E</w:t>
      </w:r>
      <w:r>
        <w:rPr>
          <w:b/>
          <w:bCs/>
          <w:sz w:val="22"/>
          <w:lang w:val="en-GB"/>
        </w:rPr>
        <w:t>igen vermogen</w:t>
      </w:r>
      <w:r w:rsidRPr="002E6C78">
        <w:rPr>
          <w:b/>
          <w:bCs/>
          <w:sz w:val="22"/>
          <w:lang w:val="en-GB"/>
        </w:rPr>
        <w:t xml:space="preserve">                                                 </w:t>
      </w:r>
      <w:r>
        <w:rPr>
          <w:b/>
          <w:bCs/>
          <w:sz w:val="18"/>
          <w:szCs w:val="18"/>
          <w:lang w:val="en-GB"/>
        </w:rPr>
        <w:t>5.834.310</w:t>
      </w:r>
    </w:p>
    <w:p w14:paraId="74AFA79C" w14:textId="77777777" w:rsidR="00A624E4" w:rsidRPr="002E6C78" w:rsidRDefault="00A624E4" w:rsidP="00A624E4">
      <w:pPr>
        <w:rPr>
          <w:b/>
          <w:bCs/>
          <w:sz w:val="18"/>
          <w:szCs w:val="18"/>
          <w:lang w:val="en-GB"/>
        </w:rPr>
      </w:pPr>
    </w:p>
    <w:p w14:paraId="11BDFE8A" w14:textId="77777777" w:rsidR="00A624E4" w:rsidRPr="002E6C78" w:rsidRDefault="00A624E4" w:rsidP="00A624E4">
      <w:pPr>
        <w:rPr>
          <w:b/>
          <w:bCs/>
          <w:sz w:val="18"/>
          <w:szCs w:val="18"/>
          <w:u w:val="single"/>
          <w:lang w:val="en-GB"/>
        </w:rPr>
      </w:pPr>
      <w:r w:rsidRPr="002A22E8">
        <w:rPr>
          <w:b/>
          <w:bCs/>
          <w:sz w:val="22"/>
          <w:lang w:val="en-GB"/>
        </w:rPr>
        <w:t>Schulden</w:t>
      </w:r>
      <w:r>
        <w:rPr>
          <w:b/>
          <w:bCs/>
          <w:sz w:val="22"/>
          <w:lang w:val="en-GB"/>
        </w:rPr>
        <w:t xml:space="preserve">               </w:t>
      </w:r>
      <w:r w:rsidRPr="002E6C78">
        <w:rPr>
          <w:b/>
          <w:bCs/>
          <w:sz w:val="22"/>
          <w:lang w:val="en-GB"/>
        </w:rPr>
        <w:t xml:space="preserve">                                                </w:t>
      </w:r>
      <w:r>
        <w:rPr>
          <w:b/>
          <w:bCs/>
          <w:sz w:val="18"/>
          <w:szCs w:val="18"/>
          <w:u w:val="single"/>
          <w:lang w:val="en-GB"/>
        </w:rPr>
        <w:t>154.146</w:t>
      </w:r>
    </w:p>
    <w:p w14:paraId="40DAB924" w14:textId="77777777" w:rsidR="00A624E4" w:rsidRPr="002E6C78" w:rsidRDefault="00A624E4" w:rsidP="00A624E4">
      <w:pPr>
        <w:rPr>
          <w:b/>
          <w:bCs/>
          <w:sz w:val="18"/>
          <w:szCs w:val="18"/>
          <w:u w:val="single"/>
          <w:lang w:val="en-GB"/>
        </w:rPr>
      </w:pPr>
    </w:p>
    <w:p w14:paraId="21FD7F15" w14:textId="77777777" w:rsidR="00A624E4" w:rsidRPr="006C63A6" w:rsidRDefault="00A624E4" w:rsidP="00A624E4">
      <w:pPr>
        <w:rPr>
          <w:b/>
          <w:bCs/>
          <w:sz w:val="18"/>
          <w:szCs w:val="18"/>
          <w:lang w:val="en-GB"/>
        </w:rPr>
      </w:pPr>
      <w:r w:rsidRPr="002E6C78">
        <w:rPr>
          <w:b/>
          <w:bCs/>
          <w:sz w:val="18"/>
          <w:szCs w:val="18"/>
          <w:lang w:val="en-GB"/>
        </w:rPr>
        <w:t xml:space="preserve">                                                                                             </w:t>
      </w:r>
      <w:r w:rsidRPr="00841789">
        <w:rPr>
          <w:lang w:val="en-GB"/>
        </w:rPr>
        <w:t xml:space="preserve"> </w:t>
      </w:r>
      <w:r>
        <w:rPr>
          <w:b/>
          <w:sz w:val="18"/>
          <w:szCs w:val="18"/>
          <w:lang w:val="en-GB"/>
        </w:rPr>
        <w:t>5.988.456</w:t>
      </w:r>
    </w:p>
    <w:p w14:paraId="15011CC7" w14:textId="77777777" w:rsidR="00A624E4" w:rsidRDefault="00A624E4" w:rsidP="00A624E4">
      <w:pPr>
        <w:rPr>
          <w:b/>
          <w:bCs/>
          <w:sz w:val="18"/>
          <w:szCs w:val="18"/>
          <w:lang w:val="en-GB"/>
        </w:rPr>
      </w:pPr>
    </w:p>
    <w:p w14:paraId="66B9B118" w14:textId="77777777" w:rsidR="00A624E4" w:rsidRDefault="00A624E4" w:rsidP="00A624E4">
      <w:pPr>
        <w:rPr>
          <w:b/>
          <w:bCs/>
          <w:lang w:val="en-GB"/>
        </w:rPr>
      </w:pPr>
    </w:p>
    <w:p w14:paraId="7CCBC566" w14:textId="77777777" w:rsidR="00A624E4" w:rsidRPr="007B611A" w:rsidRDefault="00A624E4" w:rsidP="00A624E4">
      <w:pPr>
        <w:rPr>
          <w:b/>
          <w:bCs/>
        </w:rPr>
      </w:pPr>
      <w:r w:rsidRPr="007B611A">
        <w:rPr>
          <w:b/>
          <w:bCs/>
        </w:rPr>
        <w:t>Gecomprimeer</w:t>
      </w:r>
      <w:r w:rsidR="00FB0DCB">
        <w:rPr>
          <w:b/>
          <w:bCs/>
        </w:rPr>
        <w:t>de winst en verliesrekening 2017</w:t>
      </w:r>
    </w:p>
    <w:p w14:paraId="3060D889" w14:textId="77777777" w:rsidR="00A624E4" w:rsidRPr="007B611A" w:rsidRDefault="00A624E4" w:rsidP="00A624E4">
      <w:pPr>
        <w:rPr>
          <w:b/>
          <w:bCs/>
        </w:rPr>
      </w:pPr>
    </w:p>
    <w:p w14:paraId="0E5FCAA0" w14:textId="77777777" w:rsidR="00A624E4" w:rsidRPr="007B611A" w:rsidRDefault="00A624E4" w:rsidP="00A624E4">
      <w:pPr>
        <w:rPr>
          <w:b/>
          <w:bCs/>
          <w:sz w:val="18"/>
          <w:szCs w:val="18"/>
        </w:rPr>
      </w:pPr>
      <w:r>
        <w:rPr>
          <w:b/>
          <w:bCs/>
          <w:sz w:val="22"/>
        </w:rPr>
        <w:t>Opbrengsten</w:t>
      </w:r>
      <w:r w:rsidRPr="007B611A">
        <w:rPr>
          <w:b/>
          <w:bCs/>
          <w:sz w:val="22"/>
        </w:rPr>
        <w:t xml:space="preserve">                                          </w:t>
      </w:r>
      <w:r>
        <w:rPr>
          <w:b/>
          <w:bCs/>
          <w:sz w:val="22"/>
        </w:rPr>
        <w:t xml:space="preserve">    </w:t>
      </w:r>
      <w:r w:rsidRPr="00542CA5">
        <w:rPr>
          <w:bCs/>
          <w:sz w:val="22"/>
        </w:rPr>
        <w:t xml:space="preserve">      </w:t>
      </w:r>
      <w:r w:rsidRPr="00542CA5">
        <w:rPr>
          <w:bCs/>
          <w:sz w:val="18"/>
          <w:szCs w:val="18"/>
        </w:rPr>
        <w:t xml:space="preserve"> </w:t>
      </w:r>
      <w:r w:rsidR="00FB0DCB">
        <w:rPr>
          <w:b/>
          <w:bCs/>
          <w:sz w:val="18"/>
          <w:szCs w:val="18"/>
        </w:rPr>
        <w:t>€  1,444.981</w:t>
      </w:r>
      <w:r w:rsidRPr="00542CA5">
        <w:rPr>
          <w:b/>
          <w:bCs/>
          <w:sz w:val="22"/>
        </w:rPr>
        <w:t xml:space="preserve"> </w:t>
      </w:r>
      <w:r w:rsidRPr="007B611A">
        <w:rPr>
          <w:b/>
          <w:bCs/>
          <w:sz w:val="22"/>
        </w:rPr>
        <w:t xml:space="preserve">      </w:t>
      </w:r>
    </w:p>
    <w:p w14:paraId="0BED2136" w14:textId="77777777" w:rsidR="00A624E4" w:rsidRPr="007B611A" w:rsidRDefault="00A624E4" w:rsidP="00A624E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</w:p>
    <w:p w14:paraId="231FDA3A" w14:textId="77777777" w:rsidR="00A624E4" w:rsidRPr="007B611A" w:rsidRDefault="00A624E4" w:rsidP="00A624E4">
      <w:pPr>
        <w:rPr>
          <w:b/>
          <w:bCs/>
          <w:sz w:val="22"/>
        </w:rPr>
      </w:pPr>
      <w:r w:rsidRPr="007B611A">
        <w:rPr>
          <w:b/>
          <w:bCs/>
          <w:sz w:val="22"/>
        </w:rPr>
        <w:t xml:space="preserve">Kosten                                                                </w:t>
      </w:r>
      <w:r w:rsidR="00FB0DCB">
        <w:rPr>
          <w:b/>
          <w:bCs/>
          <w:sz w:val="18"/>
          <w:szCs w:val="18"/>
        </w:rPr>
        <w:t>(1.477.868</w:t>
      </w:r>
      <w:r w:rsidRPr="007B611A">
        <w:rPr>
          <w:b/>
          <w:bCs/>
          <w:sz w:val="18"/>
          <w:szCs w:val="18"/>
          <w:u w:val="single"/>
        </w:rPr>
        <w:t>)</w:t>
      </w:r>
      <w:r w:rsidRPr="007B611A">
        <w:rPr>
          <w:b/>
          <w:bCs/>
          <w:sz w:val="22"/>
        </w:rPr>
        <w:t xml:space="preserve"> </w:t>
      </w:r>
    </w:p>
    <w:p w14:paraId="1803B319" w14:textId="77777777" w:rsidR="00A624E4" w:rsidRPr="007B611A" w:rsidRDefault="00A624E4" w:rsidP="00A624E4">
      <w:pPr>
        <w:rPr>
          <w:b/>
          <w:bCs/>
          <w:sz w:val="22"/>
        </w:rPr>
      </w:pPr>
    </w:p>
    <w:p w14:paraId="60FA7942" w14:textId="77777777" w:rsidR="00A624E4" w:rsidRPr="007B611A" w:rsidRDefault="00A624E4" w:rsidP="00A624E4">
      <w:pPr>
        <w:rPr>
          <w:b/>
          <w:bCs/>
          <w:sz w:val="18"/>
          <w:szCs w:val="18"/>
        </w:rPr>
      </w:pPr>
      <w:r w:rsidRPr="007B611A">
        <w:rPr>
          <w:b/>
          <w:bCs/>
          <w:sz w:val="22"/>
        </w:rPr>
        <w:t xml:space="preserve">Exploitatie resultaat                                   </w:t>
      </w:r>
      <w:r>
        <w:rPr>
          <w:b/>
          <w:bCs/>
          <w:sz w:val="22"/>
        </w:rPr>
        <w:t xml:space="preserve"> </w:t>
      </w:r>
      <w:r w:rsidRPr="007B611A"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 xml:space="preserve"> (</w:t>
      </w:r>
      <w:r w:rsidR="00FB0DCB">
        <w:rPr>
          <w:b/>
          <w:bCs/>
          <w:sz w:val="18"/>
          <w:szCs w:val="18"/>
        </w:rPr>
        <w:t>32.887</w:t>
      </w:r>
      <w:r>
        <w:rPr>
          <w:b/>
          <w:bCs/>
          <w:sz w:val="18"/>
          <w:szCs w:val="18"/>
        </w:rPr>
        <w:t>)</w:t>
      </w:r>
    </w:p>
    <w:p w14:paraId="040AB524" w14:textId="77777777" w:rsidR="00A624E4" w:rsidRPr="007B611A" w:rsidRDefault="00A624E4" w:rsidP="00A624E4">
      <w:pPr>
        <w:rPr>
          <w:b/>
          <w:bCs/>
          <w:sz w:val="18"/>
          <w:szCs w:val="18"/>
        </w:rPr>
      </w:pPr>
    </w:p>
    <w:p w14:paraId="29D3E997" w14:textId="77777777" w:rsidR="00A624E4" w:rsidRPr="007B611A" w:rsidRDefault="00A624E4" w:rsidP="00A624E4">
      <w:pPr>
        <w:pStyle w:val="BodyText"/>
        <w:rPr>
          <w:b/>
        </w:rPr>
      </w:pPr>
    </w:p>
    <w:p w14:paraId="41B51295" w14:textId="77777777" w:rsidR="00A624E4" w:rsidRPr="007B611A" w:rsidRDefault="00A624E4" w:rsidP="00A624E4">
      <w:pPr>
        <w:pStyle w:val="BodyText"/>
        <w:rPr>
          <w:b/>
        </w:rPr>
      </w:pPr>
      <w:r w:rsidRPr="007B611A">
        <w:rPr>
          <w:b/>
        </w:rPr>
        <w:t>Toelichting</w:t>
      </w:r>
    </w:p>
    <w:p w14:paraId="5A96B7F7" w14:textId="77777777" w:rsidR="00A624E4" w:rsidRDefault="00A624E4" w:rsidP="00A624E4">
      <w:pPr>
        <w:pStyle w:val="BodyText"/>
        <w:rPr>
          <w:b/>
        </w:rPr>
      </w:pPr>
    </w:p>
    <w:p w14:paraId="631C76C4" w14:textId="77777777" w:rsidR="00A624E4" w:rsidRDefault="00A624E4" w:rsidP="00A624E4">
      <w:pPr>
        <w:pStyle w:val="BodyText"/>
        <w:rPr>
          <w:b/>
        </w:rPr>
      </w:pPr>
      <w:r>
        <w:rPr>
          <w:b/>
        </w:rPr>
        <w:t>Het exploitatieresultaat betreft de activiteiten van het Dapper</w:t>
      </w:r>
      <w:r w:rsidR="00FB0DCB">
        <w:rPr>
          <w:b/>
        </w:rPr>
        <w:t xml:space="preserve"> museum in 2017</w:t>
      </w:r>
      <w:r>
        <w:rPr>
          <w:b/>
        </w:rPr>
        <w:t xml:space="preserve">, waaronder een tentoonstelling en aanverwante activiteiten in Parijs en de </w:t>
      </w:r>
      <w:r w:rsidR="00FB0DCB">
        <w:rPr>
          <w:b/>
        </w:rPr>
        <w:t>voorbereiding van 3 tentoonstellingen op Martinique (Franse Antillen) en Dakar (Senegal) die in 20</w:t>
      </w:r>
      <w:r w:rsidR="00671852">
        <w:rPr>
          <w:b/>
        </w:rPr>
        <w:t xml:space="preserve">18 zijn gehouden. </w:t>
      </w:r>
    </w:p>
    <w:p w14:paraId="56051697" w14:textId="77777777" w:rsidR="00A624E4" w:rsidRDefault="00A624E4" w:rsidP="00A624E4">
      <w:pPr>
        <w:pStyle w:val="BodyText"/>
        <w:rPr>
          <w:b/>
        </w:rPr>
      </w:pPr>
    </w:p>
    <w:p w14:paraId="1C409372" w14:textId="77777777" w:rsidR="00A624E4" w:rsidRDefault="00A624E4" w:rsidP="00A624E4">
      <w:pPr>
        <w:pStyle w:val="BodyText"/>
        <w:rPr>
          <w:b/>
        </w:rPr>
      </w:pPr>
      <w:r>
        <w:rPr>
          <w:b/>
        </w:rPr>
        <w:t>De jaarrekeningen worden gecontroleerd door KPMG.</w:t>
      </w:r>
    </w:p>
    <w:p w14:paraId="7465482A" w14:textId="77777777" w:rsidR="00A624E4" w:rsidRDefault="00A624E4" w:rsidP="00A624E4">
      <w:pPr>
        <w:pStyle w:val="BodyText"/>
        <w:rPr>
          <w:b/>
        </w:rPr>
      </w:pPr>
    </w:p>
    <w:p w14:paraId="6C8E6599" w14:textId="77777777" w:rsidR="00A624E4" w:rsidRPr="007B611A" w:rsidRDefault="00A624E4" w:rsidP="00A624E4">
      <w:pPr>
        <w:pStyle w:val="BodyText"/>
        <w:rPr>
          <w:b/>
        </w:rPr>
      </w:pPr>
    </w:p>
    <w:p w14:paraId="2DDC7F9E" w14:textId="77777777" w:rsidR="00A624E4" w:rsidRPr="005E4C8D" w:rsidRDefault="00A624E4" w:rsidP="00A624E4">
      <w:pPr>
        <w:rPr>
          <w:lang w:val="en-GB"/>
        </w:rPr>
      </w:pPr>
    </w:p>
    <w:p w14:paraId="7F188C90" w14:textId="77777777" w:rsidR="00A624E4" w:rsidRPr="007B611A" w:rsidRDefault="00A624E4" w:rsidP="00A624E4">
      <w:pPr>
        <w:rPr>
          <w:lang w:val="en-GB"/>
        </w:rPr>
      </w:pPr>
    </w:p>
    <w:p w14:paraId="6BD56B0B" w14:textId="77777777" w:rsidR="00A624E4" w:rsidRDefault="00A624E4" w:rsidP="00A624E4"/>
    <w:p w14:paraId="75787336" w14:textId="77777777" w:rsidR="00A624E4" w:rsidRDefault="00A624E4" w:rsidP="00A624E4">
      <w:bookmarkStart w:id="18" w:name="_GoBack"/>
      <w:bookmarkEnd w:id="18"/>
    </w:p>
    <w:p w14:paraId="28E8E650" w14:textId="77777777" w:rsidR="00970C89" w:rsidRDefault="00970C89"/>
    <w:sectPr w:rsidR="00970C8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E4"/>
    <w:rsid w:val="00671852"/>
    <w:rsid w:val="00970C89"/>
    <w:rsid w:val="00A624E4"/>
    <w:rsid w:val="00F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5EC6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E4"/>
    <w:rPr>
      <w:rFonts w:ascii="Times New Roman" w:eastAsia="Times New Roman" w:hAnsi="Times New Roman" w:cs="Times New Roman"/>
      <w:lang w:eastAsia="nl-NL"/>
    </w:rPr>
  </w:style>
  <w:style w:type="paragraph" w:styleId="Heading1">
    <w:name w:val="heading 1"/>
    <w:basedOn w:val="Heading2"/>
    <w:next w:val="BodyText"/>
    <w:link w:val="Heading1Char"/>
    <w:qFormat/>
    <w:rsid w:val="00A624E4"/>
    <w:pPr>
      <w:keepLines w:val="0"/>
      <w:spacing w:before="0" w:line="360" w:lineRule="exact"/>
      <w:outlineLvl w:val="0"/>
    </w:pPr>
    <w:rPr>
      <w:rFonts w:ascii="Times New Roman" w:eastAsia="Times New Roman" w:hAnsi="Times New Roman" w:cs="Times New Roman"/>
      <w:bCs w:val="0"/>
      <w:color w:val="auto"/>
      <w:sz w:val="32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4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4E4"/>
    <w:rPr>
      <w:rFonts w:ascii="Times New Roman" w:eastAsia="Times New Roman" w:hAnsi="Times New Roman" w:cs="Times New Roman"/>
      <w:b/>
      <w:sz w:val="32"/>
      <w:lang w:val="en-GB"/>
    </w:rPr>
  </w:style>
  <w:style w:type="paragraph" w:styleId="BodyText3">
    <w:name w:val="Body Text 3"/>
    <w:basedOn w:val="Normal"/>
    <w:link w:val="BodyText3Char"/>
    <w:rsid w:val="00A624E4"/>
    <w:pPr>
      <w:spacing w:line="260" w:lineRule="atLeast"/>
      <w:ind w:left="142" w:hanging="142"/>
    </w:pPr>
    <w:rPr>
      <w:sz w:val="18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A624E4"/>
    <w:rPr>
      <w:rFonts w:ascii="Times New Roman" w:eastAsia="Times New Roman" w:hAnsi="Times New Roman" w:cs="Times New Roman"/>
      <w:sz w:val="18"/>
      <w:szCs w:val="16"/>
      <w:lang w:val="en-GB"/>
    </w:rPr>
  </w:style>
  <w:style w:type="paragraph" w:styleId="BodyText">
    <w:name w:val="Body Text"/>
    <w:basedOn w:val="Normal"/>
    <w:link w:val="BodyTextChar"/>
    <w:rsid w:val="00A624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24E4"/>
    <w:rPr>
      <w:rFonts w:ascii="Times New Roman" w:eastAsia="Times New Roman" w:hAnsi="Times New Roman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E4"/>
    <w:rPr>
      <w:rFonts w:ascii="Times New Roman" w:eastAsia="Times New Roman" w:hAnsi="Times New Roman" w:cs="Times New Roman"/>
      <w:lang w:eastAsia="nl-NL"/>
    </w:rPr>
  </w:style>
  <w:style w:type="paragraph" w:styleId="Heading1">
    <w:name w:val="heading 1"/>
    <w:basedOn w:val="Heading2"/>
    <w:next w:val="BodyText"/>
    <w:link w:val="Heading1Char"/>
    <w:qFormat/>
    <w:rsid w:val="00A624E4"/>
    <w:pPr>
      <w:keepLines w:val="0"/>
      <w:spacing w:before="0" w:line="360" w:lineRule="exact"/>
      <w:outlineLvl w:val="0"/>
    </w:pPr>
    <w:rPr>
      <w:rFonts w:ascii="Times New Roman" w:eastAsia="Times New Roman" w:hAnsi="Times New Roman" w:cs="Times New Roman"/>
      <w:bCs w:val="0"/>
      <w:color w:val="auto"/>
      <w:sz w:val="32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4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4E4"/>
    <w:rPr>
      <w:rFonts w:ascii="Times New Roman" w:eastAsia="Times New Roman" w:hAnsi="Times New Roman" w:cs="Times New Roman"/>
      <w:b/>
      <w:sz w:val="32"/>
      <w:lang w:val="en-GB"/>
    </w:rPr>
  </w:style>
  <w:style w:type="paragraph" w:styleId="BodyText3">
    <w:name w:val="Body Text 3"/>
    <w:basedOn w:val="Normal"/>
    <w:link w:val="BodyText3Char"/>
    <w:rsid w:val="00A624E4"/>
    <w:pPr>
      <w:spacing w:line="260" w:lineRule="atLeast"/>
      <w:ind w:left="142" w:hanging="142"/>
    </w:pPr>
    <w:rPr>
      <w:sz w:val="18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A624E4"/>
    <w:rPr>
      <w:rFonts w:ascii="Times New Roman" w:eastAsia="Times New Roman" w:hAnsi="Times New Roman" w:cs="Times New Roman"/>
      <w:sz w:val="18"/>
      <w:szCs w:val="16"/>
      <w:lang w:val="en-GB"/>
    </w:rPr>
  </w:style>
  <w:style w:type="paragraph" w:styleId="BodyText">
    <w:name w:val="Body Text"/>
    <w:basedOn w:val="Normal"/>
    <w:link w:val="BodyTextChar"/>
    <w:rsid w:val="00A624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24E4"/>
    <w:rPr>
      <w:rFonts w:ascii="Times New Roman" w:eastAsia="Times New Roman" w:hAnsi="Times New Roman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Borgesius</dc:creator>
  <cp:keywords/>
  <dc:description/>
  <cp:lastModifiedBy>Janneke Borgesius</cp:lastModifiedBy>
  <cp:revision>2</cp:revision>
  <dcterms:created xsi:type="dcterms:W3CDTF">2018-06-27T12:30:00Z</dcterms:created>
  <dcterms:modified xsi:type="dcterms:W3CDTF">2018-06-27T12:51:00Z</dcterms:modified>
</cp:coreProperties>
</file>