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46E1A" w14:textId="77777777" w:rsidR="00EA5F62" w:rsidRPr="00841789" w:rsidRDefault="00EA5F62" w:rsidP="00EA5F62">
      <w:pPr>
        <w:pStyle w:val="Heading1"/>
        <w:rPr>
          <w:sz w:val="24"/>
        </w:rPr>
      </w:pPr>
      <w:bookmarkStart w:id="0" w:name="_Toc343913121"/>
      <w:bookmarkStart w:id="1" w:name="_Toc375729745"/>
      <w:bookmarkStart w:id="2" w:name="_Toc394369466"/>
      <w:bookmarkStart w:id="3" w:name="_Toc455392644"/>
      <w:bookmarkStart w:id="4" w:name="_Toc498765186"/>
      <w:bookmarkStart w:id="5" w:name="_Toc117677278"/>
      <w:bookmarkStart w:id="6" w:name="_Toc144105503"/>
      <w:bookmarkStart w:id="7" w:name="_Toc144107258"/>
      <w:bookmarkStart w:id="8" w:name="_Toc144107313"/>
      <w:bookmarkStart w:id="9" w:name="_Toc144107427"/>
      <w:bookmarkStart w:id="10" w:name="_Toc166059154"/>
      <w:bookmarkStart w:id="11" w:name="_Toc174237151"/>
      <w:bookmarkStart w:id="12" w:name="_Toc243799029"/>
      <w:bookmarkStart w:id="13" w:name="_Toc243799076"/>
      <w:bookmarkStart w:id="14" w:name="_Toc252867242"/>
      <w:bookmarkStart w:id="15" w:name="_Toc284927668"/>
      <w:bookmarkStart w:id="16" w:name="_Toc56400603"/>
      <w:bookmarkStart w:id="17" w:name="_Toc76953817"/>
      <w:proofErr w:type="spellStart"/>
      <w:r>
        <w:rPr>
          <w:sz w:val="24"/>
        </w:rPr>
        <w:t>Olfert</w:t>
      </w:r>
      <w:proofErr w:type="spellEnd"/>
      <w:r>
        <w:rPr>
          <w:sz w:val="24"/>
        </w:rPr>
        <w:t xml:space="preserve"> Dapper </w:t>
      </w:r>
      <w:proofErr w:type="spellStart"/>
      <w:r w:rsidRPr="00841789">
        <w:rPr>
          <w:sz w:val="24"/>
        </w:rPr>
        <w:t>Stichting</w:t>
      </w:r>
      <w:proofErr w:type="spellEnd"/>
      <w:r w:rsidRPr="00841789">
        <w:rPr>
          <w:sz w:val="24"/>
        </w:rPr>
        <w:t xml:space="preserve"> </w:t>
      </w:r>
    </w:p>
    <w:p w14:paraId="31209A03" w14:textId="77777777" w:rsidR="00EA5F62" w:rsidRDefault="00EA5F62" w:rsidP="00EA5F62">
      <w:pPr>
        <w:pStyle w:val="Heading1"/>
        <w:rPr>
          <w:sz w:val="24"/>
        </w:rPr>
      </w:pPr>
    </w:p>
    <w:p w14:paraId="4AC13244" w14:textId="77777777" w:rsidR="00EA5F62" w:rsidRPr="007B611A" w:rsidRDefault="00EA5F62" w:rsidP="00EA5F62">
      <w:pPr>
        <w:pStyle w:val="Heading1"/>
        <w:rPr>
          <w:sz w:val="24"/>
          <w:lang w:val="nl-NL"/>
        </w:rPr>
      </w:pPr>
      <w:r w:rsidRPr="007B611A">
        <w:rPr>
          <w:sz w:val="24"/>
          <w:lang w:val="nl-NL"/>
        </w:rPr>
        <w:t xml:space="preserve">Gecomprimeerde balans per 31 December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24"/>
          <w:lang w:val="nl-NL"/>
        </w:rPr>
        <w:t>2016</w:t>
      </w:r>
    </w:p>
    <w:p w14:paraId="70B237FC" w14:textId="77777777" w:rsidR="00EA5F62" w:rsidRPr="007B611A" w:rsidRDefault="00EA5F62" w:rsidP="00EA5F62">
      <w:pPr>
        <w:pStyle w:val="BodyText3"/>
        <w:rPr>
          <w:b/>
          <w:bCs/>
          <w:sz w:val="22"/>
          <w:lang w:val="nl-NL"/>
        </w:rPr>
      </w:pPr>
    </w:p>
    <w:p w14:paraId="001AC439" w14:textId="77777777" w:rsidR="00EA5F62" w:rsidRPr="007B611A" w:rsidRDefault="00EA5F62" w:rsidP="00EA5F62">
      <w:pPr>
        <w:pStyle w:val="BodyText3"/>
        <w:rPr>
          <w:b/>
          <w:bCs/>
          <w:lang w:val="nl-NL"/>
        </w:rPr>
      </w:pPr>
      <w:r w:rsidRPr="007B611A">
        <w:rPr>
          <w:b/>
          <w:bCs/>
          <w:sz w:val="22"/>
          <w:lang w:val="nl-NL"/>
        </w:rPr>
        <w:t xml:space="preserve">Vaste activa                            </w:t>
      </w:r>
      <w:r>
        <w:rPr>
          <w:b/>
          <w:bCs/>
          <w:sz w:val="22"/>
          <w:lang w:val="nl-NL"/>
        </w:rPr>
        <w:t xml:space="preserve">                </w:t>
      </w:r>
      <w:r w:rsidRPr="007B611A">
        <w:rPr>
          <w:b/>
          <w:bCs/>
          <w:sz w:val="22"/>
          <w:lang w:val="nl-NL"/>
        </w:rPr>
        <w:t xml:space="preserve">        </w:t>
      </w:r>
      <w:r>
        <w:rPr>
          <w:b/>
          <w:bCs/>
          <w:sz w:val="22"/>
          <w:lang w:val="nl-NL"/>
        </w:rPr>
        <w:t>€</w:t>
      </w:r>
      <w:r w:rsidRPr="007B611A">
        <w:rPr>
          <w:b/>
          <w:bCs/>
          <w:sz w:val="22"/>
          <w:lang w:val="nl-NL"/>
        </w:rPr>
        <w:t xml:space="preserve">  </w:t>
      </w:r>
      <w:r w:rsidR="00520CD1">
        <w:rPr>
          <w:b/>
          <w:bCs/>
          <w:szCs w:val="18"/>
          <w:lang w:val="nl-NL"/>
        </w:rPr>
        <w:t>4,374,124</w:t>
      </w:r>
    </w:p>
    <w:p w14:paraId="1DE673FC" w14:textId="77777777" w:rsidR="00EA5F62" w:rsidRPr="007B611A" w:rsidRDefault="00EA5F62" w:rsidP="00EA5F62"/>
    <w:p w14:paraId="2CFC43A5" w14:textId="77777777" w:rsidR="00EA5F62" w:rsidRPr="00520CD1" w:rsidRDefault="00EA5F62" w:rsidP="00EA5F62">
      <w:pPr>
        <w:rPr>
          <w:b/>
          <w:bCs/>
          <w:sz w:val="18"/>
          <w:szCs w:val="18"/>
          <w:u w:val="single"/>
          <w:lang w:val="en-GB"/>
        </w:rPr>
      </w:pPr>
      <w:proofErr w:type="spellStart"/>
      <w:r>
        <w:rPr>
          <w:b/>
          <w:bCs/>
          <w:sz w:val="22"/>
          <w:lang w:val="en-GB"/>
        </w:rPr>
        <w:t>Vlottende</w:t>
      </w:r>
      <w:proofErr w:type="spellEnd"/>
      <w:r>
        <w:rPr>
          <w:b/>
          <w:bCs/>
          <w:sz w:val="22"/>
          <w:lang w:val="en-GB"/>
        </w:rPr>
        <w:t xml:space="preserve"> </w:t>
      </w:r>
      <w:proofErr w:type="spellStart"/>
      <w:r>
        <w:rPr>
          <w:b/>
          <w:bCs/>
          <w:sz w:val="22"/>
          <w:lang w:val="en-GB"/>
        </w:rPr>
        <w:t>activa</w:t>
      </w:r>
      <w:proofErr w:type="spellEnd"/>
      <w:r w:rsidRPr="00841789">
        <w:rPr>
          <w:b/>
          <w:bCs/>
          <w:sz w:val="22"/>
          <w:lang w:val="en-GB"/>
        </w:rPr>
        <w:t xml:space="preserve">                                                 </w:t>
      </w:r>
      <w:r w:rsidR="00520CD1" w:rsidRPr="00520CD1">
        <w:rPr>
          <w:b/>
          <w:bCs/>
          <w:sz w:val="18"/>
          <w:szCs w:val="18"/>
          <w:u w:val="single"/>
          <w:lang w:val="en-GB"/>
        </w:rPr>
        <w:t>2,341,025</w:t>
      </w:r>
    </w:p>
    <w:p w14:paraId="64BBE289" w14:textId="77777777" w:rsidR="00EA5F62" w:rsidRPr="00841789" w:rsidRDefault="00EA5F62" w:rsidP="00EA5F62">
      <w:pPr>
        <w:rPr>
          <w:lang w:val="en-GB"/>
        </w:rPr>
      </w:pPr>
    </w:p>
    <w:p w14:paraId="16EE9A8F" w14:textId="77777777" w:rsidR="00EA5F62" w:rsidRDefault="00EA5F62" w:rsidP="00EA5F62">
      <w:pPr>
        <w:rPr>
          <w:b/>
          <w:bCs/>
          <w:sz w:val="18"/>
          <w:szCs w:val="18"/>
          <w:lang w:val="en-GB"/>
        </w:rPr>
      </w:pPr>
      <w:r w:rsidRPr="00841789">
        <w:rPr>
          <w:lang w:val="en-GB"/>
        </w:rPr>
        <w:t xml:space="preserve">                                       </w:t>
      </w:r>
      <w:r>
        <w:rPr>
          <w:lang w:val="en-GB"/>
        </w:rPr>
        <w:t xml:space="preserve">                               </w:t>
      </w:r>
      <w:r w:rsidR="00520CD1">
        <w:rPr>
          <w:b/>
          <w:bCs/>
          <w:sz w:val="18"/>
          <w:szCs w:val="18"/>
          <w:lang w:val="en-GB"/>
        </w:rPr>
        <w:t>6,715,150</w:t>
      </w:r>
    </w:p>
    <w:p w14:paraId="5AAC0BEE" w14:textId="77777777" w:rsidR="00EA5F62" w:rsidRPr="002E6C78" w:rsidRDefault="00EA5F62" w:rsidP="00EA5F62">
      <w:pPr>
        <w:rPr>
          <w:b/>
          <w:bCs/>
          <w:sz w:val="22"/>
          <w:lang w:val="en-GB"/>
        </w:rPr>
      </w:pPr>
    </w:p>
    <w:p w14:paraId="15529B34" w14:textId="77777777" w:rsidR="00EA5F62" w:rsidRDefault="00EA5F62" w:rsidP="00EA5F62">
      <w:pPr>
        <w:rPr>
          <w:b/>
          <w:bCs/>
          <w:sz w:val="22"/>
          <w:lang w:val="en-GB"/>
        </w:rPr>
      </w:pPr>
    </w:p>
    <w:p w14:paraId="1D18E964" w14:textId="77777777" w:rsidR="00EA5F62" w:rsidRPr="002E6C78" w:rsidRDefault="00EA5F62" w:rsidP="00EA5F62">
      <w:pPr>
        <w:rPr>
          <w:b/>
          <w:bCs/>
          <w:sz w:val="18"/>
          <w:szCs w:val="18"/>
          <w:lang w:val="en-GB"/>
        </w:rPr>
      </w:pPr>
      <w:r w:rsidRPr="002E6C78">
        <w:rPr>
          <w:b/>
          <w:bCs/>
          <w:sz w:val="22"/>
          <w:lang w:val="en-GB"/>
        </w:rPr>
        <w:t>E</w:t>
      </w:r>
      <w:r>
        <w:rPr>
          <w:b/>
          <w:bCs/>
          <w:sz w:val="22"/>
          <w:lang w:val="en-GB"/>
        </w:rPr>
        <w:t xml:space="preserve">igen </w:t>
      </w:r>
      <w:proofErr w:type="spellStart"/>
      <w:r>
        <w:rPr>
          <w:b/>
          <w:bCs/>
          <w:sz w:val="22"/>
          <w:lang w:val="en-GB"/>
        </w:rPr>
        <w:t>vermogen</w:t>
      </w:r>
      <w:proofErr w:type="spellEnd"/>
      <w:r w:rsidRPr="002E6C78">
        <w:rPr>
          <w:b/>
          <w:bCs/>
          <w:sz w:val="22"/>
          <w:lang w:val="en-GB"/>
        </w:rPr>
        <w:t xml:space="preserve">                                                 </w:t>
      </w:r>
      <w:r w:rsidR="006C63A6">
        <w:rPr>
          <w:b/>
          <w:bCs/>
          <w:sz w:val="18"/>
          <w:szCs w:val="18"/>
          <w:lang w:val="en-GB"/>
        </w:rPr>
        <w:t>6,290,247</w:t>
      </w:r>
    </w:p>
    <w:p w14:paraId="5FBE7073" w14:textId="77777777" w:rsidR="00EA5F62" w:rsidRPr="002E6C78" w:rsidRDefault="00EA5F62" w:rsidP="00EA5F62">
      <w:pPr>
        <w:rPr>
          <w:b/>
          <w:bCs/>
          <w:sz w:val="18"/>
          <w:szCs w:val="18"/>
          <w:lang w:val="en-GB"/>
        </w:rPr>
      </w:pPr>
    </w:p>
    <w:p w14:paraId="27ECE4CA" w14:textId="77777777" w:rsidR="00EA5F62" w:rsidRPr="002E6C78" w:rsidRDefault="00EA5F62" w:rsidP="00EA5F62">
      <w:pPr>
        <w:rPr>
          <w:b/>
          <w:bCs/>
          <w:sz w:val="18"/>
          <w:szCs w:val="18"/>
          <w:u w:val="single"/>
          <w:lang w:val="en-GB"/>
        </w:rPr>
      </w:pPr>
      <w:proofErr w:type="spellStart"/>
      <w:r w:rsidRPr="002A22E8">
        <w:rPr>
          <w:b/>
          <w:bCs/>
          <w:sz w:val="22"/>
          <w:lang w:val="en-GB"/>
        </w:rPr>
        <w:t>Schulden</w:t>
      </w:r>
      <w:proofErr w:type="spellEnd"/>
      <w:r>
        <w:rPr>
          <w:b/>
          <w:bCs/>
          <w:sz w:val="22"/>
          <w:lang w:val="en-GB"/>
        </w:rPr>
        <w:t xml:space="preserve">               </w:t>
      </w:r>
      <w:r w:rsidRPr="002E6C78">
        <w:rPr>
          <w:b/>
          <w:bCs/>
          <w:sz w:val="22"/>
          <w:lang w:val="en-GB"/>
        </w:rPr>
        <w:t xml:space="preserve">                                                </w:t>
      </w:r>
      <w:r w:rsidR="006C63A6">
        <w:rPr>
          <w:b/>
          <w:bCs/>
          <w:sz w:val="18"/>
          <w:szCs w:val="18"/>
          <w:u w:val="single"/>
          <w:lang w:val="en-GB"/>
        </w:rPr>
        <w:t>424,903</w:t>
      </w:r>
    </w:p>
    <w:p w14:paraId="4611DA45" w14:textId="77777777" w:rsidR="00EA5F62" w:rsidRPr="002E6C78" w:rsidRDefault="00EA5F62" w:rsidP="00EA5F62">
      <w:pPr>
        <w:rPr>
          <w:b/>
          <w:bCs/>
          <w:sz w:val="18"/>
          <w:szCs w:val="18"/>
          <w:u w:val="single"/>
          <w:lang w:val="en-GB"/>
        </w:rPr>
      </w:pPr>
    </w:p>
    <w:p w14:paraId="35EF6E72" w14:textId="77777777" w:rsidR="00EA5F62" w:rsidRPr="006C63A6" w:rsidRDefault="00EA5F62" w:rsidP="00EA5F62">
      <w:pPr>
        <w:rPr>
          <w:b/>
          <w:bCs/>
          <w:sz w:val="18"/>
          <w:szCs w:val="18"/>
          <w:lang w:val="en-GB"/>
        </w:rPr>
      </w:pPr>
      <w:r w:rsidRPr="002E6C78">
        <w:rPr>
          <w:b/>
          <w:bCs/>
          <w:sz w:val="18"/>
          <w:szCs w:val="18"/>
          <w:lang w:val="en-GB"/>
        </w:rPr>
        <w:t xml:space="preserve">                                                                                             </w:t>
      </w:r>
      <w:r w:rsidRPr="00841789">
        <w:rPr>
          <w:lang w:val="en-GB"/>
        </w:rPr>
        <w:t xml:space="preserve"> </w:t>
      </w:r>
      <w:r w:rsidR="006C63A6" w:rsidRPr="006C63A6">
        <w:rPr>
          <w:b/>
          <w:sz w:val="18"/>
          <w:szCs w:val="18"/>
          <w:lang w:val="en-GB"/>
        </w:rPr>
        <w:t>6,715,150</w:t>
      </w:r>
    </w:p>
    <w:p w14:paraId="3D6CDC0A" w14:textId="77777777" w:rsidR="00EA5F62" w:rsidRDefault="00EA5F62" w:rsidP="00EA5F62">
      <w:pPr>
        <w:rPr>
          <w:b/>
          <w:bCs/>
          <w:sz w:val="18"/>
          <w:szCs w:val="18"/>
          <w:lang w:val="en-GB"/>
        </w:rPr>
      </w:pPr>
    </w:p>
    <w:p w14:paraId="14423032" w14:textId="77777777" w:rsidR="00EA5F62" w:rsidRDefault="00EA5F62" w:rsidP="00EA5F62">
      <w:pPr>
        <w:rPr>
          <w:b/>
          <w:bCs/>
          <w:lang w:val="en-GB"/>
        </w:rPr>
      </w:pPr>
    </w:p>
    <w:p w14:paraId="4A3FA95B" w14:textId="02BFC665" w:rsidR="00EA5F62" w:rsidRPr="007B611A" w:rsidRDefault="00EA5F62" w:rsidP="00EA5F62">
      <w:pPr>
        <w:rPr>
          <w:b/>
          <w:bCs/>
        </w:rPr>
      </w:pPr>
      <w:r w:rsidRPr="007B611A">
        <w:rPr>
          <w:b/>
          <w:bCs/>
        </w:rPr>
        <w:t>Gecomprimeer</w:t>
      </w:r>
      <w:r w:rsidR="00ED3AB6">
        <w:rPr>
          <w:b/>
          <w:bCs/>
        </w:rPr>
        <w:t>de winst en verliesrekening 2016</w:t>
      </w:r>
      <w:bookmarkStart w:id="18" w:name="_GoBack"/>
      <w:bookmarkEnd w:id="18"/>
    </w:p>
    <w:p w14:paraId="0750F4EF" w14:textId="77777777" w:rsidR="00EA5F62" w:rsidRPr="007B611A" w:rsidRDefault="00EA5F62" w:rsidP="00EA5F62">
      <w:pPr>
        <w:rPr>
          <w:b/>
          <w:bCs/>
        </w:rPr>
      </w:pPr>
    </w:p>
    <w:p w14:paraId="47D12561" w14:textId="77777777" w:rsidR="00EA5F62" w:rsidRPr="007B611A" w:rsidRDefault="00EA5F62" w:rsidP="00EA5F62">
      <w:pPr>
        <w:rPr>
          <w:b/>
          <w:bCs/>
          <w:sz w:val="18"/>
          <w:szCs w:val="18"/>
        </w:rPr>
      </w:pPr>
      <w:r>
        <w:rPr>
          <w:b/>
          <w:bCs/>
          <w:sz w:val="22"/>
        </w:rPr>
        <w:t>Opbrengsten</w:t>
      </w:r>
      <w:r w:rsidRPr="007B611A">
        <w:rPr>
          <w:b/>
          <w:bCs/>
          <w:sz w:val="22"/>
        </w:rPr>
        <w:t xml:space="preserve">                                          </w:t>
      </w:r>
      <w:r>
        <w:rPr>
          <w:b/>
          <w:bCs/>
          <w:sz w:val="22"/>
        </w:rPr>
        <w:t xml:space="preserve">    </w:t>
      </w:r>
      <w:r w:rsidRPr="00542CA5">
        <w:rPr>
          <w:bCs/>
          <w:sz w:val="22"/>
        </w:rPr>
        <w:t xml:space="preserve">      </w:t>
      </w:r>
      <w:r w:rsidRPr="00542CA5">
        <w:rPr>
          <w:bCs/>
          <w:sz w:val="18"/>
          <w:szCs w:val="18"/>
        </w:rPr>
        <w:t xml:space="preserve"> </w:t>
      </w:r>
      <w:r w:rsidR="002A22E8">
        <w:rPr>
          <w:b/>
          <w:bCs/>
          <w:sz w:val="18"/>
          <w:szCs w:val="18"/>
        </w:rPr>
        <w:t>€  1,51</w:t>
      </w:r>
      <w:r w:rsidR="006C63A6">
        <w:rPr>
          <w:b/>
          <w:bCs/>
          <w:sz w:val="18"/>
          <w:szCs w:val="18"/>
        </w:rPr>
        <w:t>5,652</w:t>
      </w:r>
      <w:r w:rsidRPr="00542CA5">
        <w:rPr>
          <w:b/>
          <w:bCs/>
          <w:sz w:val="22"/>
        </w:rPr>
        <w:t xml:space="preserve"> </w:t>
      </w:r>
      <w:r w:rsidRPr="007B611A">
        <w:rPr>
          <w:b/>
          <w:bCs/>
          <w:sz w:val="22"/>
        </w:rPr>
        <w:t xml:space="preserve">      </w:t>
      </w:r>
    </w:p>
    <w:p w14:paraId="3D93C8B0" w14:textId="77777777" w:rsidR="00EA5F62" w:rsidRPr="007B611A" w:rsidRDefault="00EA5F62" w:rsidP="00EA5F6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14:paraId="6986E898" w14:textId="77777777" w:rsidR="00EA5F62" w:rsidRPr="007B611A" w:rsidRDefault="00EA5F62" w:rsidP="00EA5F62">
      <w:pPr>
        <w:rPr>
          <w:b/>
          <w:bCs/>
          <w:sz w:val="22"/>
        </w:rPr>
      </w:pPr>
      <w:r w:rsidRPr="007B611A">
        <w:rPr>
          <w:b/>
          <w:bCs/>
          <w:sz w:val="22"/>
        </w:rPr>
        <w:t xml:space="preserve">Kosten                                                                </w:t>
      </w:r>
      <w:r w:rsidR="002A22E8">
        <w:rPr>
          <w:b/>
          <w:bCs/>
          <w:sz w:val="18"/>
          <w:szCs w:val="18"/>
        </w:rPr>
        <w:t>(1,908,076</w:t>
      </w:r>
      <w:r w:rsidRPr="007B611A">
        <w:rPr>
          <w:b/>
          <w:bCs/>
          <w:sz w:val="18"/>
          <w:szCs w:val="18"/>
          <w:u w:val="single"/>
        </w:rPr>
        <w:t>)</w:t>
      </w:r>
      <w:r w:rsidRPr="007B611A">
        <w:rPr>
          <w:b/>
          <w:bCs/>
          <w:sz w:val="22"/>
        </w:rPr>
        <w:t xml:space="preserve"> </w:t>
      </w:r>
    </w:p>
    <w:p w14:paraId="7795F531" w14:textId="77777777" w:rsidR="00EA5F62" w:rsidRPr="007B611A" w:rsidRDefault="00EA5F62" w:rsidP="00EA5F62">
      <w:pPr>
        <w:rPr>
          <w:b/>
          <w:bCs/>
          <w:sz w:val="22"/>
        </w:rPr>
      </w:pPr>
    </w:p>
    <w:p w14:paraId="4EEC612B" w14:textId="77777777" w:rsidR="00EA5F62" w:rsidRPr="007B611A" w:rsidRDefault="00EA5F62" w:rsidP="00EA5F62">
      <w:pPr>
        <w:rPr>
          <w:b/>
          <w:bCs/>
          <w:sz w:val="18"/>
          <w:szCs w:val="18"/>
        </w:rPr>
      </w:pPr>
      <w:r w:rsidRPr="007B611A">
        <w:rPr>
          <w:b/>
          <w:bCs/>
          <w:sz w:val="22"/>
        </w:rPr>
        <w:t xml:space="preserve">Exploitatie resultaat                                   </w:t>
      </w:r>
      <w:r>
        <w:rPr>
          <w:b/>
          <w:bCs/>
          <w:sz w:val="22"/>
        </w:rPr>
        <w:t xml:space="preserve"> </w:t>
      </w:r>
      <w:r w:rsidRPr="007B611A">
        <w:rPr>
          <w:b/>
          <w:bCs/>
          <w:sz w:val="22"/>
        </w:rPr>
        <w:t xml:space="preserve">      </w:t>
      </w:r>
      <w:r w:rsidR="002A22E8">
        <w:rPr>
          <w:b/>
          <w:bCs/>
          <w:sz w:val="22"/>
        </w:rPr>
        <w:t xml:space="preserve"> (</w:t>
      </w:r>
      <w:r w:rsidR="002A22E8">
        <w:rPr>
          <w:b/>
          <w:bCs/>
          <w:sz w:val="18"/>
          <w:szCs w:val="18"/>
        </w:rPr>
        <w:t>392.424)</w:t>
      </w:r>
    </w:p>
    <w:p w14:paraId="5D589EF0" w14:textId="77777777" w:rsidR="00EA5F62" w:rsidRPr="007B611A" w:rsidRDefault="00EA5F62" w:rsidP="00EA5F62">
      <w:pPr>
        <w:rPr>
          <w:b/>
          <w:bCs/>
          <w:sz w:val="18"/>
          <w:szCs w:val="18"/>
        </w:rPr>
      </w:pPr>
    </w:p>
    <w:p w14:paraId="2BD641BE" w14:textId="77777777" w:rsidR="00EA5F62" w:rsidRPr="007B611A" w:rsidRDefault="00EA5F62" w:rsidP="00EA5F62">
      <w:pPr>
        <w:pStyle w:val="BodyText"/>
        <w:rPr>
          <w:b/>
        </w:rPr>
      </w:pPr>
    </w:p>
    <w:p w14:paraId="55A4E6B8" w14:textId="77777777" w:rsidR="00EA5F62" w:rsidRPr="007B611A" w:rsidRDefault="00EA5F62" w:rsidP="00EA5F62">
      <w:pPr>
        <w:pStyle w:val="BodyText"/>
        <w:rPr>
          <w:b/>
        </w:rPr>
      </w:pPr>
      <w:r w:rsidRPr="007B611A">
        <w:rPr>
          <w:b/>
        </w:rPr>
        <w:t>Toelichting</w:t>
      </w:r>
    </w:p>
    <w:p w14:paraId="323412BC" w14:textId="77777777" w:rsidR="00EA5F62" w:rsidRDefault="00EA5F62" w:rsidP="00EA5F62">
      <w:pPr>
        <w:pStyle w:val="BodyText"/>
        <w:rPr>
          <w:b/>
        </w:rPr>
      </w:pPr>
    </w:p>
    <w:p w14:paraId="12BF93BC" w14:textId="2988A39E" w:rsidR="00EA5F62" w:rsidRDefault="00EA5F62" w:rsidP="00EA5F62">
      <w:pPr>
        <w:pStyle w:val="BodyText"/>
        <w:rPr>
          <w:b/>
        </w:rPr>
      </w:pPr>
      <w:r>
        <w:rPr>
          <w:b/>
        </w:rPr>
        <w:t>Het exploitatieresultaat betreft de activiteiten van het Dapper</w:t>
      </w:r>
      <w:r w:rsidR="002A22E8">
        <w:rPr>
          <w:b/>
        </w:rPr>
        <w:t xml:space="preserve"> museum in 2016</w:t>
      </w:r>
      <w:r w:rsidR="00ED44D4">
        <w:rPr>
          <w:b/>
        </w:rPr>
        <w:t>,</w:t>
      </w:r>
      <w:r w:rsidR="002A22E8">
        <w:rPr>
          <w:b/>
        </w:rPr>
        <w:t xml:space="preserve"> waaronder </w:t>
      </w:r>
      <w:r>
        <w:rPr>
          <w:b/>
        </w:rPr>
        <w:t>ee</w:t>
      </w:r>
      <w:r w:rsidR="002A22E8">
        <w:rPr>
          <w:b/>
        </w:rPr>
        <w:t>n tentoonstelling</w:t>
      </w:r>
      <w:r>
        <w:rPr>
          <w:b/>
        </w:rPr>
        <w:t xml:space="preserve"> </w:t>
      </w:r>
      <w:r w:rsidR="00ED44D4">
        <w:rPr>
          <w:b/>
        </w:rPr>
        <w:t xml:space="preserve">en aanverwante activiteiten </w:t>
      </w:r>
      <w:r w:rsidR="002A22E8">
        <w:rPr>
          <w:b/>
        </w:rPr>
        <w:t xml:space="preserve">in Parijs en de renovatie van cultureel erfgoed op het eiland </w:t>
      </w:r>
      <w:proofErr w:type="spellStart"/>
      <w:r w:rsidR="002A22E8">
        <w:rPr>
          <w:b/>
        </w:rPr>
        <w:t>Gorée</w:t>
      </w:r>
      <w:proofErr w:type="spellEnd"/>
      <w:r w:rsidR="002A22E8">
        <w:rPr>
          <w:b/>
        </w:rPr>
        <w:t xml:space="preserve"> in</w:t>
      </w:r>
      <w:r>
        <w:rPr>
          <w:b/>
        </w:rPr>
        <w:t xml:space="preserve"> Afrika.</w:t>
      </w:r>
    </w:p>
    <w:p w14:paraId="5A935A2E" w14:textId="77777777" w:rsidR="00EA5F62" w:rsidRDefault="00EA5F62" w:rsidP="00EA5F62">
      <w:pPr>
        <w:pStyle w:val="BodyText"/>
        <w:rPr>
          <w:b/>
        </w:rPr>
      </w:pPr>
    </w:p>
    <w:p w14:paraId="61F76A1B" w14:textId="77777777" w:rsidR="00EA5F62" w:rsidRDefault="00EA5F62" w:rsidP="00EA5F62">
      <w:pPr>
        <w:pStyle w:val="BodyText"/>
        <w:rPr>
          <w:b/>
        </w:rPr>
      </w:pPr>
      <w:r>
        <w:rPr>
          <w:b/>
        </w:rPr>
        <w:t>De jaarrekeningen worden gecontroleerd door KPMG.</w:t>
      </w:r>
    </w:p>
    <w:p w14:paraId="6BAE6E04" w14:textId="77777777" w:rsidR="00EA5F62" w:rsidRDefault="00EA5F62" w:rsidP="00EA5F62">
      <w:pPr>
        <w:pStyle w:val="BodyText"/>
        <w:rPr>
          <w:b/>
        </w:rPr>
      </w:pPr>
    </w:p>
    <w:p w14:paraId="1DBF71FC" w14:textId="77777777" w:rsidR="00EA5F62" w:rsidRPr="007B611A" w:rsidRDefault="00EA5F62" w:rsidP="00EA5F62">
      <w:pPr>
        <w:pStyle w:val="BodyText"/>
        <w:rPr>
          <w:b/>
        </w:rPr>
      </w:pPr>
    </w:p>
    <w:p w14:paraId="5484A4FD" w14:textId="77777777" w:rsidR="00EA5F62" w:rsidRPr="005E4C8D" w:rsidRDefault="00EA5F62" w:rsidP="00EA5F62">
      <w:pPr>
        <w:rPr>
          <w:lang w:val="en-GB"/>
        </w:rPr>
      </w:pPr>
    </w:p>
    <w:p w14:paraId="7FBA72F2" w14:textId="77777777" w:rsidR="00EA5F62" w:rsidRPr="007B611A" w:rsidRDefault="00EA5F62" w:rsidP="00EA5F62">
      <w:pPr>
        <w:rPr>
          <w:lang w:val="en-GB"/>
        </w:rPr>
      </w:pPr>
    </w:p>
    <w:p w14:paraId="2ED8A37A" w14:textId="77777777" w:rsidR="00EA5F62" w:rsidRDefault="00EA5F62" w:rsidP="00EA5F62"/>
    <w:p w14:paraId="48045902" w14:textId="77777777" w:rsidR="00970C89" w:rsidRDefault="00970C89"/>
    <w:sectPr w:rsidR="00970C8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62"/>
    <w:rsid w:val="002A22E8"/>
    <w:rsid w:val="00520CD1"/>
    <w:rsid w:val="006C63A6"/>
    <w:rsid w:val="00970C89"/>
    <w:rsid w:val="00EA5F62"/>
    <w:rsid w:val="00ED3AB6"/>
    <w:rsid w:val="00E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1BF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62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Heading2"/>
    <w:next w:val="BodyText"/>
    <w:link w:val="Heading1Char"/>
    <w:qFormat/>
    <w:rsid w:val="00EA5F62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Cs w:val="0"/>
      <w:color w:val="auto"/>
      <w:sz w:val="32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F62"/>
    <w:rPr>
      <w:rFonts w:ascii="Times New Roman" w:eastAsia="Times New Roman" w:hAnsi="Times New Roman" w:cs="Times New Roman"/>
      <w:b/>
      <w:sz w:val="32"/>
      <w:lang w:val="en-GB"/>
    </w:rPr>
  </w:style>
  <w:style w:type="paragraph" w:styleId="BodyText3">
    <w:name w:val="Body Text 3"/>
    <w:basedOn w:val="Normal"/>
    <w:link w:val="BodyText3Char"/>
    <w:rsid w:val="00EA5F62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A5F62"/>
    <w:rPr>
      <w:rFonts w:ascii="Times New Roman" w:eastAsia="Times New Roman" w:hAnsi="Times New Roman" w:cs="Times New Roman"/>
      <w:sz w:val="18"/>
      <w:szCs w:val="16"/>
      <w:lang w:val="en-GB"/>
    </w:rPr>
  </w:style>
  <w:style w:type="paragraph" w:styleId="BodyText">
    <w:name w:val="Body Text"/>
    <w:basedOn w:val="Normal"/>
    <w:link w:val="BodyTextChar"/>
    <w:rsid w:val="00EA5F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5F62"/>
    <w:rPr>
      <w:rFonts w:ascii="Times New Roman" w:eastAsia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62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Heading2"/>
    <w:next w:val="BodyText"/>
    <w:link w:val="Heading1Char"/>
    <w:qFormat/>
    <w:rsid w:val="00EA5F62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Cs w:val="0"/>
      <w:color w:val="auto"/>
      <w:sz w:val="32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F62"/>
    <w:rPr>
      <w:rFonts w:ascii="Times New Roman" w:eastAsia="Times New Roman" w:hAnsi="Times New Roman" w:cs="Times New Roman"/>
      <w:b/>
      <w:sz w:val="32"/>
      <w:lang w:val="en-GB"/>
    </w:rPr>
  </w:style>
  <w:style w:type="paragraph" w:styleId="BodyText3">
    <w:name w:val="Body Text 3"/>
    <w:basedOn w:val="Normal"/>
    <w:link w:val="BodyText3Char"/>
    <w:rsid w:val="00EA5F62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A5F62"/>
    <w:rPr>
      <w:rFonts w:ascii="Times New Roman" w:eastAsia="Times New Roman" w:hAnsi="Times New Roman" w:cs="Times New Roman"/>
      <w:sz w:val="18"/>
      <w:szCs w:val="16"/>
      <w:lang w:val="en-GB"/>
    </w:rPr>
  </w:style>
  <w:style w:type="paragraph" w:styleId="BodyText">
    <w:name w:val="Body Text"/>
    <w:basedOn w:val="Normal"/>
    <w:link w:val="BodyTextChar"/>
    <w:rsid w:val="00EA5F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5F62"/>
    <w:rPr>
      <w:rFonts w:ascii="Times New Roman" w:eastAsia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976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Borgesius</dc:creator>
  <cp:keywords/>
  <dc:description/>
  <cp:lastModifiedBy>Janneke Borgesius</cp:lastModifiedBy>
  <cp:revision>4</cp:revision>
  <cp:lastPrinted>2017-10-01T15:24:00Z</cp:lastPrinted>
  <dcterms:created xsi:type="dcterms:W3CDTF">2017-10-01T14:29:00Z</dcterms:created>
  <dcterms:modified xsi:type="dcterms:W3CDTF">2017-10-01T15:25:00Z</dcterms:modified>
</cp:coreProperties>
</file>