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7A7E" w14:textId="77777777" w:rsidR="006329BC" w:rsidRPr="006329BC" w:rsidRDefault="006329BC" w:rsidP="006329BC">
      <w:pPr>
        <w:pStyle w:val="Geenafstand"/>
        <w:rPr>
          <w:b/>
          <w:bCs/>
          <w:sz w:val="28"/>
          <w:szCs w:val="28"/>
        </w:rPr>
      </w:pPr>
      <w:r w:rsidRPr="006329BC">
        <w:rPr>
          <w:b/>
          <w:bCs/>
          <w:sz w:val="28"/>
          <w:szCs w:val="28"/>
        </w:rPr>
        <w:t>Bestuursverslag</w:t>
      </w:r>
    </w:p>
    <w:p w14:paraId="0C64F52F" w14:textId="77777777" w:rsidR="006329BC" w:rsidRPr="006329BC" w:rsidRDefault="006329BC" w:rsidP="006329BC">
      <w:pPr>
        <w:pStyle w:val="Geenafstand"/>
        <w:rPr>
          <w:color w:val="FF0000"/>
        </w:rPr>
      </w:pPr>
    </w:p>
    <w:p w14:paraId="17DA1422" w14:textId="77777777" w:rsidR="006329BC" w:rsidRPr="006329BC" w:rsidRDefault="006329BC" w:rsidP="006329BC">
      <w:pPr>
        <w:pStyle w:val="Geenafstand"/>
      </w:pPr>
      <w:r w:rsidRPr="006329BC">
        <w:t>Het bestuur van Stichting Vrienden van Bambanani biedt hierbij haar financieel verslag aan voor het</w:t>
      </w:r>
    </w:p>
    <w:p w14:paraId="24432675" w14:textId="28B9A235" w:rsidR="006329BC" w:rsidRPr="006329BC" w:rsidRDefault="006329BC" w:rsidP="006329BC">
      <w:pPr>
        <w:pStyle w:val="Geenafstand"/>
      </w:pPr>
      <w:r w:rsidRPr="006329BC">
        <w:t>boekjaar dat geëindigd is op 31 december 2024.</w:t>
      </w:r>
    </w:p>
    <w:p w14:paraId="6A5FAF4E" w14:textId="77777777" w:rsidR="006329BC" w:rsidRPr="006329BC" w:rsidRDefault="006329BC" w:rsidP="006329BC">
      <w:pPr>
        <w:pStyle w:val="Geenafstand"/>
      </w:pPr>
    </w:p>
    <w:p w14:paraId="3F2722A2" w14:textId="77777777" w:rsidR="006329BC" w:rsidRPr="006329BC" w:rsidRDefault="006329BC" w:rsidP="006329BC">
      <w:pPr>
        <w:pStyle w:val="Geenafstand"/>
        <w:rPr>
          <w:b/>
          <w:bCs/>
          <w:i/>
          <w:iCs/>
        </w:rPr>
      </w:pPr>
      <w:r w:rsidRPr="006329BC">
        <w:rPr>
          <w:b/>
          <w:bCs/>
          <w:i/>
          <w:iCs/>
        </w:rPr>
        <w:t>Statutaire naam, vestigingsplaats en rechtsvorm</w:t>
      </w:r>
    </w:p>
    <w:p w14:paraId="4F9CC7FA" w14:textId="4153EC60" w:rsidR="006329BC" w:rsidRPr="006329BC" w:rsidRDefault="006329BC" w:rsidP="006329BC">
      <w:pPr>
        <w:pStyle w:val="Geenafstand"/>
      </w:pPr>
      <w:r w:rsidRPr="006329BC">
        <w:t>Stichting Vrienden van Bambanani is opgericht op 10 januari 2005, statutair gevestigd te Eindhoven. De</w:t>
      </w:r>
      <w:r>
        <w:t xml:space="preserve"> </w:t>
      </w:r>
      <w:r w:rsidRPr="006329BC">
        <w:t>stichting heeft bij beschikking van de Belastingdienst de status van Algemeen Nut Beogende Instelling</w:t>
      </w:r>
    </w:p>
    <w:p w14:paraId="4CB09836" w14:textId="77777777" w:rsidR="006329BC" w:rsidRDefault="006329BC" w:rsidP="006329BC">
      <w:pPr>
        <w:pStyle w:val="Geenafstand"/>
      </w:pPr>
      <w:r w:rsidRPr="006329BC">
        <w:t>(ANBI).</w:t>
      </w:r>
    </w:p>
    <w:p w14:paraId="54DAF5D8" w14:textId="77777777" w:rsidR="006329BC" w:rsidRPr="006329BC" w:rsidRDefault="006329BC" w:rsidP="006329BC">
      <w:pPr>
        <w:pStyle w:val="Geenafstand"/>
      </w:pPr>
    </w:p>
    <w:p w14:paraId="2DCC3A04" w14:textId="77777777" w:rsidR="006329BC" w:rsidRPr="006329BC" w:rsidRDefault="006329BC" w:rsidP="006329BC">
      <w:pPr>
        <w:pStyle w:val="Geenafstand"/>
        <w:rPr>
          <w:b/>
          <w:bCs/>
          <w:i/>
          <w:iCs/>
        </w:rPr>
      </w:pPr>
      <w:r w:rsidRPr="006329BC">
        <w:rPr>
          <w:b/>
          <w:bCs/>
          <w:i/>
          <w:iCs/>
        </w:rPr>
        <w:t>Samenstelling van het bestuur</w:t>
      </w:r>
    </w:p>
    <w:p w14:paraId="0EDA8299" w14:textId="7D2AEAF2" w:rsidR="006329BC" w:rsidRPr="006329BC" w:rsidRDefault="006329BC" w:rsidP="006329BC">
      <w:pPr>
        <w:pStyle w:val="Geenafstand"/>
      </w:pPr>
      <w:r w:rsidRPr="006329BC">
        <w:t>Ultimo 202</w:t>
      </w:r>
      <w:r>
        <w:t>4</w:t>
      </w:r>
      <w:r w:rsidRPr="006329BC">
        <w:t xml:space="preserve"> was het bestuur van de stichting als volgt samengesteld:</w:t>
      </w:r>
    </w:p>
    <w:p w14:paraId="6FD0E492" w14:textId="35DBE55C" w:rsidR="006329BC" w:rsidRPr="006329BC" w:rsidRDefault="006329BC" w:rsidP="006329BC">
      <w:pPr>
        <w:pStyle w:val="Geenafstand"/>
        <w:numPr>
          <w:ilvl w:val="0"/>
          <w:numId w:val="1"/>
        </w:numPr>
      </w:pPr>
      <w:r w:rsidRPr="006329BC">
        <w:t>E.J.M. Nelissen-Brugmans, voorzitter</w:t>
      </w:r>
    </w:p>
    <w:p w14:paraId="3BDDAFB2" w14:textId="7D889265" w:rsidR="006329BC" w:rsidRPr="006329BC" w:rsidRDefault="006329BC" w:rsidP="006329BC">
      <w:pPr>
        <w:pStyle w:val="Geenafstand"/>
        <w:numPr>
          <w:ilvl w:val="0"/>
          <w:numId w:val="1"/>
        </w:numPr>
      </w:pPr>
      <w:r w:rsidRPr="006329BC">
        <w:t>P.M.S. de Jongh, penningmeester</w:t>
      </w:r>
    </w:p>
    <w:p w14:paraId="42AA26D7" w14:textId="7B6532A9" w:rsidR="006329BC" w:rsidRPr="006329BC" w:rsidRDefault="006329BC" w:rsidP="006329BC">
      <w:pPr>
        <w:pStyle w:val="Geenafstand"/>
        <w:numPr>
          <w:ilvl w:val="0"/>
          <w:numId w:val="1"/>
        </w:numPr>
      </w:pPr>
      <w:r w:rsidRPr="006329BC">
        <w:t>M.F.M. Verhoeven-van Beekveld, secretaris</w:t>
      </w:r>
    </w:p>
    <w:p w14:paraId="7F898511" w14:textId="77777777" w:rsidR="006329BC" w:rsidRPr="006329BC" w:rsidRDefault="006329BC" w:rsidP="006329BC">
      <w:pPr>
        <w:pStyle w:val="Geenafstand"/>
        <w:numPr>
          <w:ilvl w:val="0"/>
          <w:numId w:val="1"/>
        </w:numPr>
      </w:pPr>
      <w:r w:rsidRPr="006329BC">
        <w:t>W.C.F. Klaasen</w:t>
      </w:r>
    </w:p>
    <w:p w14:paraId="14A0E485" w14:textId="1124B35C" w:rsidR="006329BC" w:rsidRPr="006329BC" w:rsidRDefault="006329BC" w:rsidP="006329BC">
      <w:pPr>
        <w:pStyle w:val="Geenafstand"/>
        <w:numPr>
          <w:ilvl w:val="0"/>
          <w:numId w:val="1"/>
        </w:numPr>
      </w:pPr>
      <w:r w:rsidRPr="006329BC">
        <w:t>J.A.A.M. van Erp, bestuurslid</w:t>
      </w:r>
      <w:r>
        <w:t xml:space="preserve"> (tot 20-12-2024) / H.P.A.M. Geven (vanaf 20-12-2024)</w:t>
      </w:r>
    </w:p>
    <w:p w14:paraId="41F95666" w14:textId="77777777" w:rsidR="006329BC" w:rsidRDefault="006329BC" w:rsidP="006329BC">
      <w:pPr>
        <w:pStyle w:val="Geenafstand"/>
        <w:rPr>
          <w:color w:val="FF0000"/>
        </w:rPr>
      </w:pPr>
    </w:p>
    <w:p w14:paraId="63CF4736" w14:textId="77777777" w:rsidR="006329BC" w:rsidRPr="006329BC" w:rsidRDefault="006329BC" w:rsidP="006329BC">
      <w:pPr>
        <w:pStyle w:val="Geenafstand"/>
        <w:rPr>
          <w:b/>
          <w:bCs/>
          <w:i/>
          <w:iCs/>
        </w:rPr>
      </w:pPr>
      <w:r w:rsidRPr="006329BC">
        <w:rPr>
          <w:b/>
          <w:bCs/>
          <w:i/>
          <w:iCs/>
        </w:rPr>
        <w:t>Omschrijving van de doelstelling</w:t>
      </w:r>
    </w:p>
    <w:p w14:paraId="04DCD3A3" w14:textId="29E99FCB" w:rsidR="00AE4845" w:rsidRDefault="00AE4845" w:rsidP="00AE4845">
      <w:pPr>
        <w:spacing w:after="0" w:line="240" w:lineRule="auto"/>
        <w:rPr>
          <w:rFonts w:ascii="Calibri" w:hAnsi="Calibri" w:cs="Times New Roman"/>
          <w:kern w:val="0"/>
          <w:sz w:val="22"/>
          <w:szCs w:val="22"/>
          <w14:ligatures w14:val="none"/>
        </w:rPr>
      </w:pPr>
      <w:r w:rsidRPr="00AE4845">
        <w:rPr>
          <w:rFonts w:ascii="Calibri" w:hAnsi="Calibri" w:cs="Times New Roman"/>
          <w:kern w:val="0"/>
          <w:sz w:val="22"/>
          <w:szCs w:val="22"/>
          <w14:ligatures w14:val="none"/>
        </w:rPr>
        <w:t xml:space="preserve">Doelstelling van de stichting betreft het in Nederland gelden te verwerven ten behoeve van educatie en opvang van kinderen in Zuid-Afrika, regio Phalaborwa. De verworven financiële middelen worden ter beschikking gesteld voor het op een verantwoorde wijze opzetten c.q. verbeteren van kindcentra in de regio Phalaborwa. </w:t>
      </w:r>
    </w:p>
    <w:p w14:paraId="653B8A17" w14:textId="77777777" w:rsidR="00AE4845" w:rsidRPr="00AE4845" w:rsidRDefault="00AE4845" w:rsidP="00AE4845">
      <w:pPr>
        <w:spacing w:after="0" w:line="240" w:lineRule="auto"/>
        <w:rPr>
          <w:rFonts w:ascii="Calibri" w:hAnsi="Calibri" w:cs="Times New Roman"/>
          <w:kern w:val="0"/>
          <w:sz w:val="22"/>
          <w:szCs w:val="22"/>
          <w14:ligatures w14:val="none"/>
        </w:rPr>
      </w:pPr>
    </w:p>
    <w:p w14:paraId="797BFA38" w14:textId="6D46E760" w:rsidR="006329BC" w:rsidRPr="00F34668" w:rsidRDefault="00AE4845" w:rsidP="00AE4845">
      <w:pPr>
        <w:pStyle w:val="Geenafstand"/>
      </w:pPr>
      <w:r w:rsidRPr="00AE4845">
        <w:rPr>
          <w:rFonts w:ascii="Calibri" w:hAnsi="Calibri" w:cs="Times New Roman"/>
          <w:kern w:val="0"/>
          <w14:ligatures w14:val="none"/>
        </w:rPr>
        <w:t>Behaalde resultaten</w:t>
      </w:r>
      <w:r>
        <w:rPr>
          <w:rFonts w:ascii="Calibri" w:hAnsi="Calibri" w:cs="Times New Roman"/>
          <w:kern w:val="0"/>
          <w14:ligatures w14:val="none"/>
        </w:rPr>
        <w:t xml:space="preserve"> gedurende de periode</w:t>
      </w:r>
      <w:r w:rsidRPr="00AE4845">
        <w:rPr>
          <w:rFonts w:ascii="Calibri" w:hAnsi="Calibri" w:cs="Times New Roman"/>
          <w:kern w:val="0"/>
          <w14:ligatures w14:val="none"/>
        </w:rPr>
        <w:t xml:space="preserve"> staan ter vrije beschikking aan het bestuur. Periodiek </w:t>
      </w:r>
      <w:r w:rsidRPr="00F34668">
        <w:rPr>
          <w:rFonts w:ascii="Calibri" w:hAnsi="Calibri" w:cs="Times New Roman"/>
          <w:kern w:val="0"/>
          <w14:ligatures w14:val="none"/>
        </w:rPr>
        <w:t xml:space="preserve">vindt door het bestuur overleg plaats om vast te stellen hoe Stichting Vrienden van Bambanani het vrije besteedbaar vermogen het meest optimaal kan inzetten om doelen te behalen. </w:t>
      </w:r>
      <w:r w:rsidR="000C55D2" w:rsidRPr="00F34668">
        <w:rPr>
          <w:rFonts w:ascii="Aptos" w:hAnsi="Aptos"/>
        </w:rPr>
        <w:t>Het vrij te besteden vermogen bedraagt ultimo 2024 € 269.021. Voor 2025 zijn reeds voor een bedrag ad € 508.000 aan donaties toegezegd. Hiervan is een bedrag ad € 502.000</w:t>
      </w:r>
      <w:r w:rsidR="00906A65">
        <w:rPr>
          <w:rFonts w:ascii="Aptos" w:hAnsi="Aptos"/>
        </w:rPr>
        <w:t xml:space="preserve"> reeds</w:t>
      </w:r>
      <w:r w:rsidR="000C55D2" w:rsidRPr="00F34668">
        <w:rPr>
          <w:rFonts w:ascii="Aptos" w:hAnsi="Aptos"/>
        </w:rPr>
        <w:t xml:space="preserve"> bestemd (uit te geven in 2025).</w:t>
      </w:r>
    </w:p>
    <w:p w14:paraId="1307A325" w14:textId="77777777" w:rsidR="00AE4845" w:rsidRPr="00AE4845" w:rsidRDefault="00AE4845" w:rsidP="00AE4845">
      <w:pPr>
        <w:pStyle w:val="Geenafstand"/>
      </w:pPr>
    </w:p>
    <w:p w14:paraId="243B2BAF" w14:textId="77777777" w:rsidR="006329BC" w:rsidRPr="00AE4845" w:rsidRDefault="006329BC" w:rsidP="00AE4845">
      <w:pPr>
        <w:pStyle w:val="Geenafstand"/>
        <w:rPr>
          <w:b/>
          <w:bCs/>
          <w:i/>
          <w:iCs/>
        </w:rPr>
      </w:pPr>
      <w:r w:rsidRPr="00AE4845">
        <w:rPr>
          <w:b/>
          <w:bCs/>
          <w:i/>
          <w:iCs/>
        </w:rPr>
        <w:t>Verslag van de activiteiten</w:t>
      </w:r>
    </w:p>
    <w:p w14:paraId="1584AEAF" w14:textId="21E513B8" w:rsidR="00C51F08" w:rsidRPr="00A434EB" w:rsidRDefault="006329BC" w:rsidP="00C51F08">
      <w:pPr>
        <w:pStyle w:val="Geenafstand"/>
        <w:numPr>
          <w:ilvl w:val="0"/>
          <w:numId w:val="4"/>
        </w:numPr>
        <w:rPr>
          <w:rFonts w:ascii="Comic Sans MS" w:hAnsi="Comic Sans MS" w:cs="Times New Roman"/>
          <w:kern w:val="0"/>
          <w14:ligatures w14:val="none"/>
        </w:rPr>
      </w:pPr>
      <w:r w:rsidRPr="00C51F08">
        <w:t xml:space="preserve">Er is </w:t>
      </w:r>
      <w:r w:rsidR="00C51F08" w:rsidRPr="00C51F08">
        <w:t>6</w:t>
      </w:r>
      <w:r w:rsidRPr="00C51F08">
        <w:t xml:space="preserve"> keer een uitgebreide bestuursvergadering gehouden met als punten:</w:t>
      </w:r>
      <w:r w:rsidR="00C51F08" w:rsidRPr="00C51F08">
        <w:t xml:space="preserve"> </w:t>
      </w:r>
      <w:r w:rsidR="00C51F08" w:rsidRPr="00C51F08">
        <w:rPr>
          <w:rFonts w:ascii="Calibri" w:hAnsi="Calibri" w:cs="Times New Roman"/>
          <w:kern w:val="0"/>
          <w14:ligatures w14:val="none"/>
        </w:rPr>
        <w:t xml:space="preserve">lopende zaken, bouwactiviteiten in Zuid-Afrika, de opbouw van de lokale organisatie in Zuid-Afrika (BCDO), </w:t>
      </w:r>
      <w:r w:rsidR="00C51F08" w:rsidRPr="00A434EB">
        <w:rPr>
          <w:rFonts w:ascii="Calibri" w:hAnsi="Calibri" w:cs="Times New Roman"/>
          <w:kern w:val="0"/>
          <w14:ligatures w14:val="none"/>
        </w:rPr>
        <w:t>de voortgang en ondersteuning van projecten, donaties, ontwikkeling van nieuwe activiteiten (fundraising) en de initiatie, monitoring en rapportage m.b.t. nieuwe projecten in Phalaborwa, gelegen in de provincie Limpopo.</w:t>
      </w:r>
    </w:p>
    <w:p w14:paraId="48DF5FAE" w14:textId="0434BE34" w:rsidR="00C51F08" w:rsidRPr="000F2A41" w:rsidRDefault="00A434EB" w:rsidP="00C51F08">
      <w:pPr>
        <w:pStyle w:val="Geenafstand"/>
        <w:numPr>
          <w:ilvl w:val="0"/>
          <w:numId w:val="4"/>
        </w:numPr>
        <w:rPr>
          <w:rFonts w:ascii="Calibri" w:hAnsi="Calibri" w:cs="Times New Roman"/>
          <w:kern w:val="0"/>
          <w14:ligatures w14:val="none"/>
        </w:rPr>
      </w:pPr>
      <w:r w:rsidRPr="00A434EB">
        <w:t>De</w:t>
      </w:r>
      <w:r w:rsidR="00C51F08" w:rsidRPr="00A434EB">
        <w:t xml:space="preserve"> project- &amp; investeringsmanager </w:t>
      </w:r>
      <w:r w:rsidRPr="00A434EB">
        <w:t xml:space="preserve">heeft </w:t>
      </w:r>
      <w:r w:rsidR="00C51F08" w:rsidRPr="00A434EB">
        <w:t xml:space="preserve">49 kindcentra </w:t>
      </w:r>
      <w:r w:rsidR="00C51F08" w:rsidRPr="00A434EB">
        <w:rPr>
          <w:rFonts w:ascii="Calibri" w:hAnsi="Calibri" w:cs="Times New Roman"/>
          <w:kern w:val="0"/>
          <w14:ligatures w14:val="none"/>
        </w:rPr>
        <w:t xml:space="preserve">bezocht die deel uitmaken van de </w:t>
      </w:r>
      <w:r w:rsidR="00C51F08" w:rsidRPr="000F2A41">
        <w:rPr>
          <w:rFonts w:ascii="Calibri" w:hAnsi="Calibri" w:cs="Times New Roman"/>
          <w:kern w:val="0"/>
          <w14:ligatures w14:val="none"/>
        </w:rPr>
        <w:t xml:space="preserve">Bambanani-activiteiten in Zuid-Afrika. </w:t>
      </w:r>
    </w:p>
    <w:p w14:paraId="126CB252" w14:textId="2626E89F" w:rsidR="000F2A41" w:rsidRPr="000F2A41" w:rsidRDefault="000F2A41" w:rsidP="000F2A41">
      <w:pPr>
        <w:pStyle w:val="Lijstalinea"/>
        <w:numPr>
          <w:ilvl w:val="0"/>
          <w:numId w:val="4"/>
        </w:numPr>
        <w:spacing w:after="0" w:line="240" w:lineRule="auto"/>
        <w:rPr>
          <w:rFonts w:ascii="Comic Sans MS" w:hAnsi="Comic Sans MS" w:cs="Times New Roman"/>
          <w:kern w:val="0"/>
          <w:sz w:val="22"/>
          <w:szCs w:val="22"/>
          <w14:ligatures w14:val="none"/>
        </w:rPr>
      </w:pPr>
      <w:r w:rsidRPr="000F2A41">
        <w:rPr>
          <w:sz w:val="22"/>
          <w:szCs w:val="22"/>
        </w:rPr>
        <w:t xml:space="preserve">De project- &amp; investeringsmanager heeft regelmatig contact gehad met de </w:t>
      </w:r>
      <w:r>
        <w:rPr>
          <w:sz w:val="22"/>
          <w:szCs w:val="22"/>
        </w:rPr>
        <w:t xml:space="preserve">medewerkers van de </w:t>
      </w:r>
      <w:r w:rsidRPr="000F2A41">
        <w:rPr>
          <w:sz w:val="22"/>
          <w:szCs w:val="22"/>
        </w:rPr>
        <w:t>lokale Bambanani-</w:t>
      </w:r>
      <w:r>
        <w:rPr>
          <w:sz w:val="22"/>
          <w:szCs w:val="22"/>
        </w:rPr>
        <w:t>organisatie</w:t>
      </w:r>
      <w:r w:rsidRPr="000F2A41">
        <w:rPr>
          <w:sz w:val="22"/>
          <w:szCs w:val="22"/>
        </w:rPr>
        <w:t xml:space="preserve"> over de </w:t>
      </w:r>
      <w:r w:rsidRPr="000F2A41">
        <w:rPr>
          <w:rFonts w:ascii="Calibri" w:hAnsi="Calibri" w:cs="Times New Roman"/>
          <w:kern w:val="0"/>
          <w:sz w:val="22"/>
          <w:szCs w:val="22"/>
          <w14:ligatures w14:val="none"/>
        </w:rPr>
        <w:t>voortgang van de projecten, de beoordeling van de geleverde kwaliteit en de oplevering van de gerealiseerde projecten.</w:t>
      </w:r>
    </w:p>
    <w:p w14:paraId="4FC7D854" w14:textId="77777777" w:rsidR="000229EA" w:rsidRDefault="00A434EB" w:rsidP="000229EA">
      <w:pPr>
        <w:pStyle w:val="Geenafstand"/>
        <w:numPr>
          <w:ilvl w:val="0"/>
          <w:numId w:val="4"/>
        </w:numPr>
        <w:rPr>
          <w:rFonts w:cstheme="minorHAnsi"/>
          <w:kern w:val="0"/>
          <w14:ligatures w14:val="none"/>
        </w:rPr>
      </w:pPr>
      <w:r w:rsidRPr="00A434EB">
        <w:rPr>
          <w:rFonts w:cstheme="minorHAnsi"/>
          <w:kern w:val="0"/>
          <w14:ligatures w14:val="none"/>
        </w:rPr>
        <w:t xml:space="preserve">Er zijn 4 waterputten geslagen bij kindcentra. </w:t>
      </w:r>
    </w:p>
    <w:p w14:paraId="61AB45DA" w14:textId="7BF2256C" w:rsidR="00A434EB" w:rsidRPr="00A434EB" w:rsidRDefault="00A434EB" w:rsidP="00492E0B">
      <w:pPr>
        <w:pStyle w:val="Geenafstand"/>
        <w:numPr>
          <w:ilvl w:val="0"/>
          <w:numId w:val="4"/>
        </w:numPr>
        <w:rPr>
          <w:rFonts w:cstheme="minorHAnsi"/>
        </w:rPr>
      </w:pPr>
      <w:r w:rsidRPr="000229EA">
        <w:rPr>
          <w:rFonts w:cstheme="minorHAnsi"/>
          <w:kern w:val="0"/>
          <w14:ligatures w14:val="none"/>
        </w:rPr>
        <w:t xml:space="preserve">Het eerder ingezette Food Program is verder voorgezet en verbeterd. </w:t>
      </w:r>
      <w:r w:rsidR="000229EA" w:rsidRPr="000229EA">
        <w:rPr>
          <w:rFonts w:cstheme="minorHAnsi"/>
          <w:kern w:val="0"/>
          <w14:ligatures w14:val="none"/>
        </w:rPr>
        <w:t>Het herstel van de voedseltunnels is doorgezet en b</w:t>
      </w:r>
      <w:r w:rsidRPr="000229EA">
        <w:rPr>
          <w:rFonts w:cstheme="minorHAnsi"/>
        </w:rPr>
        <w:t xml:space="preserve">ij </w:t>
      </w:r>
      <w:r w:rsidR="000A531D">
        <w:rPr>
          <w:rFonts w:cstheme="minorHAnsi"/>
        </w:rPr>
        <w:t xml:space="preserve">20 </w:t>
      </w:r>
      <w:r w:rsidRPr="000229EA">
        <w:rPr>
          <w:rFonts w:cstheme="minorHAnsi"/>
        </w:rPr>
        <w:t>kindcentra zijn nieuwe voedseltunnels opgezet.</w:t>
      </w:r>
      <w:r w:rsidR="000229EA" w:rsidRPr="000229EA">
        <w:rPr>
          <w:rFonts w:cstheme="minorHAnsi"/>
        </w:rPr>
        <w:t xml:space="preserve"> </w:t>
      </w:r>
    </w:p>
    <w:p w14:paraId="4ADDAB22" w14:textId="73A7BC57" w:rsidR="00A434EB" w:rsidRPr="00A434EB" w:rsidRDefault="00A434EB" w:rsidP="00A434EB">
      <w:pPr>
        <w:pStyle w:val="Geenafstand"/>
        <w:numPr>
          <w:ilvl w:val="0"/>
          <w:numId w:val="4"/>
        </w:numPr>
      </w:pPr>
      <w:r w:rsidRPr="00A434EB">
        <w:t xml:space="preserve">Er is een Cruyff </w:t>
      </w:r>
      <w:r w:rsidRPr="000A531D">
        <w:t xml:space="preserve">Court gerealiseerd bij </w:t>
      </w:r>
      <w:r w:rsidR="000A531D" w:rsidRPr="000A531D">
        <w:t xml:space="preserve">gehandicaptencentrum Thabelang in Namakgale </w:t>
      </w:r>
      <w:r w:rsidRPr="000A531D">
        <w:t>sam</w:t>
      </w:r>
      <w:r w:rsidRPr="00A434EB">
        <w:t>en met de The Johan Cruyff Foundation.</w:t>
      </w:r>
    </w:p>
    <w:p w14:paraId="29385EE8" w14:textId="77777777" w:rsidR="00755253" w:rsidRDefault="00A434EB" w:rsidP="00755253">
      <w:pPr>
        <w:pStyle w:val="Geenafstand"/>
        <w:numPr>
          <w:ilvl w:val="0"/>
          <w:numId w:val="4"/>
        </w:numPr>
        <w:rPr>
          <w:rFonts w:cstheme="minorHAnsi"/>
          <w:kern w:val="0"/>
          <w14:ligatures w14:val="none"/>
        </w:rPr>
      </w:pPr>
      <w:r w:rsidRPr="00A434EB">
        <w:rPr>
          <w:rFonts w:ascii="Calibri" w:hAnsi="Calibri" w:cs="Times New Roman"/>
          <w:kern w:val="0"/>
          <w14:ligatures w14:val="none"/>
        </w:rPr>
        <w:t xml:space="preserve">Het aantal kindcentra dat een Grant (overheidssubsidie) ontvangt, is gestegen naar elf. </w:t>
      </w:r>
      <w:r w:rsidRPr="00755253">
        <w:rPr>
          <w:rFonts w:cstheme="minorHAnsi"/>
          <w:kern w:val="0"/>
          <w14:ligatures w14:val="none"/>
        </w:rPr>
        <w:t xml:space="preserve">Daarmee komt het totaal kindcentra met een Grant op 64. </w:t>
      </w:r>
    </w:p>
    <w:p w14:paraId="5CC8A934" w14:textId="77777777" w:rsidR="00755253" w:rsidRDefault="00755253" w:rsidP="00755253">
      <w:pPr>
        <w:pStyle w:val="Geenafstand"/>
        <w:numPr>
          <w:ilvl w:val="0"/>
          <w:numId w:val="4"/>
        </w:numPr>
        <w:rPr>
          <w:rFonts w:cstheme="minorHAnsi"/>
          <w:kern w:val="0"/>
          <w14:ligatures w14:val="none"/>
        </w:rPr>
      </w:pPr>
      <w:r w:rsidRPr="00755253">
        <w:rPr>
          <w:rFonts w:cstheme="minorHAnsi"/>
        </w:rPr>
        <w:lastRenderedPageBreak/>
        <w:t xml:space="preserve">Communicatie over de Bambanani-projecten vindt plaats via social media en www.Bambanani.org. </w:t>
      </w:r>
      <w:r w:rsidRPr="00755253">
        <w:t xml:space="preserve">We bouwden ons netwerk verder uit door verschillende gezelschappen te vertellen over Bambanani en zo mogelijke samenwerkingen en donaties te realiseren. </w:t>
      </w:r>
    </w:p>
    <w:p w14:paraId="18F8A999" w14:textId="77777777" w:rsidR="00755253" w:rsidRDefault="00755253" w:rsidP="00755253">
      <w:pPr>
        <w:pStyle w:val="Geenafstand"/>
        <w:ind w:left="360"/>
        <w:rPr>
          <w:rFonts w:cstheme="minorHAnsi"/>
          <w:kern w:val="0"/>
          <w14:ligatures w14:val="none"/>
        </w:rPr>
      </w:pPr>
    </w:p>
    <w:p w14:paraId="32FE95D3" w14:textId="191014BF" w:rsidR="00C51F08" w:rsidRPr="00755253" w:rsidRDefault="00C51F08" w:rsidP="00755253">
      <w:pPr>
        <w:pStyle w:val="Geenafstand"/>
        <w:ind w:left="360"/>
        <w:rPr>
          <w:rFonts w:cstheme="minorHAnsi"/>
          <w:kern w:val="0"/>
          <w14:ligatures w14:val="none"/>
        </w:rPr>
      </w:pPr>
      <w:r w:rsidRPr="00755253">
        <w:t>In 2025 blijft Bambanani haar activiteiten met veel enthousiasme voortzetten!</w:t>
      </w:r>
    </w:p>
    <w:p w14:paraId="6BC67D2B" w14:textId="77777777" w:rsidR="00C51F08" w:rsidRPr="00755253" w:rsidRDefault="00C51F08" w:rsidP="00755253">
      <w:pPr>
        <w:pStyle w:val="Geenafstand"/>
        <w:rPr>
          <w:b/>
          <w:bCs/>
        </w:rPr>
      </w:pPr>
    </w:p>
    <w:sectPr w:rsidR="00C51F08" w:rsidRPr="0075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57DD"/>
    <w:multiLevelType w:val="hybridMultilevel"/>
    <w:tmpl w:val="EAF8D7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01C4B"/>
    <w:multiLevelType w:val="hybridMultilevel"/>
    <w:tmpl w:val="1A045BC4"/>
    <w:lvl w:ilvl="0" w:tplc="D4124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3FF"/>
    <w:multiLevelType w:val="hybridMultilevel"/>
    <w:tmpl w:val="50E48AAC"/>
    <w:lvl w:ilvl="0" w:tplc="A48654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205C"/>
    <w:multiLevelType w:val="hybridMultilevel"/>
    <w:tmpl w:val="30463DDA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EastAsia" w:hAnsi="Symbol" w:cs="Times New Roman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E844D4"/>
    <w:multiLevelType w:val="hybridMultilevel"/>
    <w:tmpl w:val="83026CA6"/>
    <w:lvl w:ilvl="0" w:tplc="D4124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570C2"/>
    <w:multiLevelType w:val="hybridMultilevel"/>
    <w:tmpl w:val="17F42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050E1"/>
    <w:multiLevelType w:val="hybridMultilevel"/>
    <w:tmpl w:val="3E746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310421">
    <w:abstractNumId w:val="0"/>
  </w:num>
  <w:num w:numId="2" w16cid:durableId="745491780">
    <w:abstractNumId w:val="1"/>
  </w:num>
  <w:num w:numId="3" w16cid:durableId="712388452">
    <w:abstractNumId w:val="4"/>
  </w:num>
  <w:num w:numId="4" w16cid:durableId="1450002832">
    <w:abstractNumId w:val="2"/>
  </w:num>
  <w:num w:numId="5" w16cid:durableId="591864053">
    <w:abstractNumId w:val="5"/>
  </w:num>
  <w:num w:numId="6" w16cid:durableId="220364704">
    <w:abstractNumId w:val="6"/>
  </w:num>
  <w:num w:numId="7" w16cid:durableId="385419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BC"/>
    <w:rsid w:val="000229EA"/>
    <w:rsid w:val="00050C6B"/>
    <w:rsid w:val="000A531D"/>
    <w:rsid w:val="000C55D2"/>
    <w:rsid w:val="000F2A41"/>
    <w:rsid w:val="00411D31"/>
    <w:rsid w:val="006329BC"/>
    <w:rsid w:val="00755253"/>
    <w:rsid w:val="00906A65"/>
    <w:rsid w:val="00915F56"/>
    <w:rsid w:val="00A03E14"/>
    <w:rsid w:val="00A434EB"/>
    <w:rsid w:val="00A44BC7"/>
    <w:rsid w:val="00AE4845"/>
    <w:rsid w:val="00B4119F"/>
    <w:rsid w:val="00C51F08"/>
    <w:rsid w:val="00CC6B95"/>
    <w:rsid w:val="00D567AA"/>
    <w:rsid w:val="00DD01A1"/>
    <w:rsid w:val="00F34668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5661"/>
  <w15:chartTrackingRefBased/>
  <w15:docId w15:val="{F0A14F75-023C-4073-9E9F-C94F8233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845"/>
    <w:pPr>
      <w:spacing w:line="278" w:lineRule="auto"/>
    </w:pPr>
    <w:rPr>
      <w:rFonts w:eastAsiaTheme="minorEastAsia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32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29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2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29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2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2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2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2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2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2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2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29B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29B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29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29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29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29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2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2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2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29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29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29B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2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29B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29BC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6329B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51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Geven</dc:creator>
  <cp:keywords/>
  <dc:description/>
  <cp:lastModifiedBy>Mandy Verhoeven</cp:lastModifiedBy>
  <cp:revision>2</cp:revision>
  <dcterms:created xsi:type="dcterms:W3CDTF">2025-06-30T12:25:00Z</dcterms:created>
  <dcterms:modified xsi:type="dcterms:W3CDTF">2025-06-30T12:25:00Z</dcterms:modified>
</cp:coreProperties>
</file>