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FDB5A" w14:textId="77777777" w:rsidR="00602E32" w:rsidRDefault="00602E32" w:rsidP="00602E32">
      <w:pPr>
        <w:rPr>
          <w:rFonts w:ascii="Arial" w:hAnsi="Arial" w:cs="Arial"/>
          <w:sz w:val="22"/>
          <w:szCs w:val="22"/>
        </w:rPr>
      </w:pPr>
      <w:r>
        <w:rPr>
          <w:noProof/>
          <w:sz w:val="22"/>
          <w:szCs w:val="22"/>
          <w:lang w:eastAsia="nl-NL"/>
        </w:rPr>
        <w:drawing>
          <wp:anchor distT="0" distB="0" distL="114935" distR="114935" simplePos="0" relativeHeight="251658240" behindDoc="0" locked="0" layoutInCell="1" allowOverlap="1" wp14:anchorId="5E030153" wp14:editId="3456A63E">
            <wp:simplePos x="0" y="0"/>
            <wp:positionH relativeFrom="column">
              <wp:posOffset>1329055</wp:posOffset>
            </wp:positionH>
            <wp:positionV relativeFrom="paragraph">
              <wp:posOffset>287020</wp:posOffset>
            </wp:positionV>
            <wp:extent cx="2665730" cy="978535"/>
            <wp:effectExtent l="0" t="0" r="127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730" cy="978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26EBE1F" w14:textId="77777777" w:rsidR="00602E32" w:rsidRDefault="00602E32" w:rsidP="00602E32">
      <w:pPr>
        <w:pStyle w:val="Kop3"/>
        <w:rPr>
          <w:sz w:val="22"/>
          <w:szCs w:val="22"/>
        </w:rPr>
      </w:pPr>
      <w:bookmarkStart w:id="0" w:name="__RefHeading__233_1853812715"/>
      <w:bookmarkEnd w:id="0"/>
    </w:p>
    <w:p w14:paraId="7D808E77" w14:textId="77777777" w:rsidR="00602E32" w:rsidRDefault="00602E32" w:rsidP="00602E32">
      <w:pPr>
        <w:pStyle w:val="Kop3"/>
        <w:rPr>
          <w:sz w:val="22"/>
          <w:szCs w:val="22"/>
        </w:rPr>
      </w:pPr>
    </w:p>
    <w:p w14:paraId="47E657F4" w14:textId="776F16AC" w:rsidR="00602E32" w:rsidRDefault="00602E32" w:rsidP="00602E32">
      <w:pPr>
        <w:pStyle w:val="Kop3"/>
        <w:rPr>
          <w:sz w:val="22"/>
          <w:szCs w:val="22"/>
        </w:rPr>
      </w:pPr>
      <w:r>
        <w:rPr>
          <w:sz w:val="22"/>
          <w:szCs w:val="22"/>
        </w:rPr>
        <w:t>Beloningsbeleid 20</w:t>
      </w:r>
      <w:r w:rsidR="00806B15">
        <w:rPr>
          <w:sz w:val="22"/>
          <w:szCs w:val="22"/>
        </w:rPr>
        <w:t>24</w:t>
      </w:r>
      <w:r>
        <w:rPr>
          <w:sz w:val="22"/>
          <w:szCs w:val="22"/>
        </w:rPr>
        <w:t xml:space="preserve"> -20</w:t>
      </w:r>
      <w:r w:rsidR="00806B15">
        <w:rPr>
          <w:sz w:val="22"/>
          <w:szCs w:val="22"/>
        </w:rPr>
        <w:t>29</w:t>
      </w:r>
    </w:p>
    <w:p w14:paraId="6AC8F4B2" w14:textId="77777777" w:rsidR="00602E32" w:rsidRDefault="00602E32" w:rsidP="00602E32">
      <w:pPr>
        <w:pStyle w:val="Kop3"/>
        <w:rPr>
          <w:sz w:val="22"/>
          <w:szCs w:val="22"/>
        </w:rPr>
      </w:pPr>
    </w:p>
    <w:p w14:paraId="3A602E53" w14:textId="77777777" w:rsidR="00602E32" w:rsidRDefault="00602E32" w:rsidP="00602E32">
      <w:pPr>
        <w:rPr>
          <w:rFonts w:ascii="Arial" w:hAnsi="Arial" w:cs="Arial"/>
          <w:sz w:val="22"/>
          <w:szCs w:val="22"/>
        </w:rPr>
      </w:pPr>
      <w:r>
        <w:rPr>
          <w:rFonts w:ascii="Arial" w:hAnsi="Arial" w:cs="Arial"/>
          <w:sz w:val="22"/>
          <w:szCs w:val="22"/>
        </w:rPr>
        <w:t>Onder verwijzing naar Artikel 4, sub 6 van de statuten ARG wordt bestuursfunctie geen financiële vergoeding toegekend. Vergoeding van kosten blijft beperkt tot die kosten die door de functionaris in relatie tot zijn functie voor de stichting zijn gemaakt. Voorwaarde voor een vergoeding is dat hiervan een bewijsstuk aan de penningmeester kan worden overgelegd.  Teneinde rompslomp en bureaucratie te voorkomen, kan het bestuur vooraf bepalen welke onkosten onder welke omstandigheden voor vergoeding in aanmerking komen.</w:t>
      </w:r>
    </w:p>
    <w:p w14:paraId="16DE0218" w14:textId="77777777" w:rsidR="00B2622A" w:rsidRDefault="00B2622A"/>
    <w:sectPr w:rsidR="00B262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357196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E32"/>
    <w:rsid w:val="00602E32"/>
    <w:rsid w:val="00806B15"/>
    <w:rsid w:val="00890CD8"/>
    <w:rsid w:val="00B262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CC9B"/>
  <w15:chartTrackingRefBased/>
  <w15:docId w15:val="{D741A9D7-0543-428D-B447-BEA41F56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2E32"/>
    <w:pPr>
      <w:suppressAutoHyphens/>
      <w:spacing w:after="0" w:line="240" w:lineRule="auto"/>
    </w:pPr>
    <w:rPr>
      <w:rFonts w:ascii="Times New Roman" w:eastAsia="Times New Roman" w:hAnsi="Times New Roman" w:cs="Times New Roman"/>
      <w:sz w:val="24"/>
      <w:szCs w:val="24"/>
      <w:lang w:eastAsia="ar-SA"/>
    </w:rPr>
  </w:style>
  <w:style w:type="paragraph" w:styleId="Kop3">
    <w:name w:val="heading 3"/>
    <w:basedOn w:val="Standaard"/>
    <w:next w:val="Standaard"/>
    <w:link w:val="Kop3Char"/>
    <w:qFormat/>
    <w:rsid w:val="00602E32"/>
    <w:pPr>
      <w:keepNext/>
      <w:numPr>
        <w:ilvl w:val="2"/>
        <w:numId w:val="1"/>
      </w:numPr>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602E32"/>
    <w:rPr>
      <w:rFonts w:ascii="Arial" w:eastAsia="Times New Roman" w:hAnsi="Arial" w:cs="Arial"/>
      <w:b/>
      <w:bCs/>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85</Words>
  <Characters>470</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Plukker</dc:creator>
  <cp:keywords/>
  <dc:description/>
  <cp:lastModifiedBy>Simone Kiewiet</cp:lastModifiedBy>
  <cp:revision>2</cp:revision>
  <dcterms:created xsi:type="dcterms:W3CDTF">2019-11-10T12:32:00Z</dcterms:created>
  <dcterms:modified xsi:type="dcterms:W3CDTF">2024-11-12T20:34:00Z</dcterms:modified>
</cp:coreProperties>
</file>