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6B53CA" w:rsidRDefault="006B53CA">
      <w:pPr>
        <w:rPr>
          <w:rFonts w:ascii="Garamond" w:hAnsi="Garamond" w:cs="Garamond"/>
        </w:rPr>
      </w:pPr>
    </w:p>
    <w:p w:rsidR="006B53CA" w:rsidRDefault="006B53CA">
      <w:pPr>
        <w:rPr>
          <w:rFonts w:ascii="Garamond" w:hAnsi="Garamond" w:cs="Garamond"/>
        </w:rPr>
      </w:pPr>
    </w:p>
    <w:p w:rsidR="006B53CA" w:rsidRDefault="006B53CA">
      <w:pPr>
        <w:rPr>
          <w:rFonts w:ascii="Garamond" w:hAnsi="Garamond" w:cs="Garamond"/>
        </w:rPr>
      </w:pPr>
    </w:p>
    <w:p w:rsidR="006B53CA" w:rsidRDefault="006B53CA">
      <w:pPr>
        <w:rPr>
          <w:rFonts w:ascii="Garamond" w:hAnsi="Garamond" w:cs="Garamond"/>
        </w:rPr>
      </w:pPr>
    </w:p>
    <w:p w:rsidR="006B53CA" w:rsidRDefault="006B53CA">
      <w:pPr>
        <w:rPr>
          <w:rFonts w:ascii="Garamond" w:hAnsi="Garamond" w:cs="Garamond"/>
        </w:rPr>
      </w:pPr>
    </w:p>
    <w:p w:rsidR="006B53CA" w:rsidRDefault="006B53CA">
      <w:pPr>
        <w:jc w:val="center"/>
        <w:rPr>
          <w:rFonts w:ascii="Garamond" w:hAnsi="Garamond" w:cs="Garamond"/>
          <w:b/>
          <w:bCs/>
          <w:sz w:val="36"/>
          <w:szCs w:val="36"/>
        </w:rPr>
      </w:pPr>
    </w:p>
    <w:p w:rsidR="006B53CA" w:rsidRDefault="006B53CA">
      <w:pPr>
        <w:jc w:val="center"/>
        <w:rPr>
          <w:rFonts w:ascii="Garamond" w:hAnsi="Garamond" w:cs="Garamond"/>
          <w:b/>
          <w:bCs/>
          <w:sz w:val="36"/>
          <w:szCs w:val="36"/>
        </w:rPr>
      </w:pPr>
    </w:p>
    <w:p w:rsidR="006B53CA" w:rsidRDefault="006B53CA">
      <w:pPr>
        <w:jc w:val="center"/>
        <w:rPr>
          <w:rFonts w:ascii="Garamond" w:hAnsi="Garamond" w:cs="Garamond"/>
          <w:b/>
          <w:bCs/>
          <w:sz w:val="36"/>
          <w:szCs w:val="36"/>
        </w:rPr>
      </w:pPr>
    </w:p>
    <w:p w:rsidR="006B53CA" w:rsidRDefault="006B53CA">
      <w:pPr>
        <w:jc w:val="center"/>
        <w:rPr>
          <w:rFonts w:ascii="Garamond" w:hAnsi="Garamond" w:cs="Garamond"/>
          <w:b/>
          <w:bCs/>
          <w:sz w:val="36"/>
          <w:szCs w:val="36"/>
        </w:rPr>
      </w:pPr>
    </w:p>
    <w:p w:rsidR="006B53CA" w:rsidRPr="009A3303" w:rsidRDefault="006B53CA">
      <w:pPr>
        <w:jc w:val="center"/>
        <w:rPr>
          <w:rFonts w:ascii="Garamond" w:hAnsi="Garamond" w:cs="Garamond"/>
          <w:b/>
          <w:bCs/>
          <w:color w:val="000000"/>
          <w:sz w:val="36"/>
          <w:szCs w:val="36"/>
          <w:lang w:val="en-GB"/>
        </w:rPr>
      </w:pPr>
      <w:r w:rsidRPr="009A3303">
        <w:rPr>
          <w:rFonts w:ascii="Garamond" w:hAnsi="Garamond" w:cs="Garamond"/>
          <w:b/>
          <w:bCs/>
          <w:color w:val="000000"/>
          <w:sz w:val="36"/>
          <w:szCs w:val="36"/>
          <w:lang w:val="en-GB"/>
        </w:rPr>
        <w:t>OLFERT DAPPER STICHTING</w:t>
      </w:r>
    </w:p>
    <w:p w:rsidR="006B53CA" w:rsidRPr="009A3303" w:rsidRDefault="006B53CA">
      <w:pPr>
        <w:jc w:val="center"/>
        <w:rPr>
          <w:rFonts w:ascii="Garamond" w:hAnsi="Garamond" w:cs="Garamond"/>
          <w:b/>
          <w:bCs/>
          <w:color w:val="000000"/>
          <w:sz w:val="36"/>
          <w:szCs w:val="36"/>
          <w:lang w:val="en-GB"/>
        </w:rPr>
      </w:pPr>
      <w:r w:rsidRPr="009A3303">
        <w:rPr>
          <w:rFonts w:ascii="Garamond" w:hAnsi="Garamond" w:cs="Garamond"/>
          <w:b/>
          <w:bCs/>
          <w:color w:val="000000"/>
          <w:sz w:val="36"/>
          <w:szCs w:val="36"/>
          <w:lang w:val="en-GB"/>
        </w:rPr>
        <w:t>ANNUAL REPORT</w:t>
      </w:r>
    </w:p>
    <w:p w:rsidR="006B53CA" w:rsidRPr="009A3303" w:rsidRDefault="006B53CA">
      <w:pPr>
        <w:jc w:val="center"/>
        <w:rPr>
          <w:lang w:val="en-GB"/>
        </w:rPr>
      </w:pPr>
      <w:r w:rsidRPr="009A3303">
        <w:rPr>
          <w:rFonts w:ascii="Garamond" w:hAnsi="Garamond" w:cs="Garamond"/>
          <w:b/>
          <w:bCs/>
          <w:color w:val="000000"/>
          <w:sz w:val="36"/>
          <w:szCs w:val="36"/>
          <w:lang w:val="en-GB"/>
        </w:rPr>
        <w:t>201</w:t>
      </w:r>
      <w:r w:rsidR="009A3303" w:rsidRPr="009A3303">
        <w:rPr>
          <w:rFonts w:ascii="Garamond" w:hAnsi="Garamond" w:cs="Garamond"/>
          <w:b/>
          <w:bCs/>
          <w:color w:val="000000"/>
          <w:sz w:val="36"/>
          <w:szCs w:val="36"/>
          <w:lang w:val="en-GB"/>
        </w:rPr>
        <w:t>8</w:t>
      </w: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Pr="009A3303" w:rsidRDefault="006B53CA">
      <w:pPr>
        <w:jc w:val="center"/>
        <w:rPr>
          <w:lang w:val="en-GB"/>
        </w:rPr>
      </w:pPr>
    </w:p>
    <w:p w:rsidR="006B53CA" w:rsidRDefault="006B53CA">
      <w:pPr>
        <w:pStyle w:val="Titre1"/>
        <w:rPr>
          <w:b/>
          <w:bCs/>
          <w:color w:val="800000"/>
          <w:sz w:val="24"/>
          <w:szCs w:val="24"/>
        </w:rPr>
      </w:pPr>
      <w:bookmarkStart w:id="0" w:name="__RefHeading__105_1902364598"/>
      <w:bookmarkStart w:id="1" w:name="__RefHeading__107_1902364598"/>
      <w:r>
        <w:rPr>
          <w:b/>
          <w:bCs/>
          <w:color w:val="800000"/>
          <w:sz w:val="24"/>
          <w:szCs w:val="24"/>
        </w:rPr>
        <w:lastRenderedPageBreak/>
        <w:t>I – Expositions</w:t>
      </w:r>
    </w:p>
    <w:p w:rsidR="002E4742" w:rsidRPr="002E4742" w:rsidRDefault="002E4742" w:rsidP="002E4742"/>
    <w:p w:rsidR="009A3303" w:rsidRPr="009A3303" w:rsidRDefault="009A3303" w:rsidP="009A3303">
      <w:pPr>
        <w:pStyle w:val="Titre1"/>
        <w:spacing w:line="100" w:lineRule="atLeast"/>
        <w:jc w:val="center"/>
        <w:rPr>
          <w:b/>
          <w:bCs/>
          <w:color w:val="000000"/>
          <w:sz w:val="24"/>
          <w:szCs w:val="24"/>
        </w:rPr>
      </w:pPr>
      <w:bookmarkStart w:id="2" w:name="_Hlk19695361"/>
      <w:r w:rsidRPr="009A3303">
        <w:rPr>
          <w:b/>
          <w:bCs/>
          <w:color w:val="000000"/>
          <w:sz w:val="24"/>
          <w:szCs w:val="24"/>
        </w:rPr>
        <w:t>AFRIQUES. Artistes d’hier et d’aujourd’hui</w:t>
      </w:r>
    </w:p>
    <w:p w:rsidR="006B53CA" w:rsidRPr="009A49D4" w:rsidRDefault="009A3303">
      <w:pPr>
        <w:spacing w:line="100" w:lineRule="atLeast"/>
        <w:jc w:val="center"/>
        <w:rPr>
          <w:color w:val="000000"/>
          <w:sz w:val="22"/>
          <w:szCs w:val="22"/>
        </w:rPr>
      </w:pPr>
      <w:r w:rsidRPr="009A49D4">
        <w:rPr>
          <w:color w:val="000000"/>
          <w:sz w:val="22"/>
          <w:szCs w:val="22"/>
        </w:rPr>
        <w:t>Une exposition conçue par la Fondation Dapper à la Fondation Clément, Martinique</w:t>
      </w:r>
    </w:p>
    <w:p w:rsidR="009A3303" w:rsidRPr="009A49D4" w:rsidRDefault="009A3303">
      <w:pPr>
        <w:spacing w:line="100" w:lineRule="atLeast"/>
        <w:jc w:val="center"/>
        <w:rPr>
          <w:color w:val="000000"/>
          <w:sz w:val="22"/>
          <w:szCs w:val="22"/>
        </w:rPr>
      </w:pPr>
      <w:r w:rsidRPr="009A49D4">
        <w:rPr>
          <w:color w:val="000000"/>
          <w:sz w:val="22"/>
          <w:szCs w:val="22"/>
        </w:rPr>
        <w:t>(21 janvier – 6 mai 2018)</w:t>
      </w:r>
    </w:p>
    <w:p w:rsidR="009A3303" w:rsidRPr="009A49D4" w:rsidRDefault="009A3303" w:rsidP="009A3303">
      <w:pPr>
        <w:spacing w:line="100" w:lineRule="atLeast"/>
        <w:rPr>
          <w:color w:val="000000"/>
          <w:sz w:val="22"/>
          <w:szCs w:val="22"/>
        </w:rPr>
      </w:pPr>
      <w:r w:rsidRPr="009A49D4">
        <w:rPr>
          <w:bCs/>
          <w:color w:val="000000"/>
          <w:sz w:val="22"/>
          <w:szCs w:val="22"/>
        </w:rPr>
        <w:t>L’ex</w:t>
      </w:r>
      <w:r w:rsidRPr="009A49D4">
        <w:rPr>
          <w:color w:val="000000"/>
          <w:sz w:val="22"/>
          <w:szCs w:val="22"/>
        </w:rPr>
        <w:t xml:space="preserve">position AFRIQUES ouvre ses portes à l’exceptionnelle créativité d’artistes qui, </w:t>
      </w:r>
      <w:r w:rsidRPr="009A49D4">
        <w:rPr>
          <w:b/>
          <w:bCs/>
          <w:color w:val="000000"/>
          <w:sz w:val="22"/>
          <w:szCs w:val="22"/>
        </w:rPr>
        <w:t>hier comme aujourd’hui</w:t>
      </w:r>
      <w:r w:rsidRPr="009A49D4">
        <w:rPr>
          <w:color w:val="000000"/>
          <w:sz w:val="22"/>
          <w:szCs w:val="22"/>
        </w:rPr>
        <w:t>, témoignent de la richesse d’une Afrique plurielle.</w:t>
      </w:r>
    </w:p>
    <w:p w:rsidR="006B53CA" w:rsidRPr="009A49D4" w:rsidRDefault="009A3303" w:rsidP="009A3303">
      <w:pPr>
        <w:spacing w:line="100" w:lineRule="atLeast"/>
        <w:ind w:left="1416"/>
        <w:rPr>
          <w:color w:val="000000"/>
          <w:sz w:val="22"/>
          <w:szCs w:val="22"/>
          <w:u w:val="single"/>
        </w:rPr>
      </w:pPr>
      <w:r w:rsidRPr="009A49D4">
        <w:rPr>
          <w:color w:val="000000"/>
          <w:sz w:val="22"/>
          <w:szCs w:val="22"/>
        </w:rPr>
        <w:t xml:space="preserve">  </w:t>
      </w:r>
      <w:bookmarkStart w:id="3" w:name="_Hlk19694414"/>
      <w:r w:rsidR="009A49D4">
        <w:rPr>
          <w:color w:val="000000"/>
          <w:sz w:val="22"/>
          <w:szCs w:val="22"/>
        </w:rPr>
        <w:t xml:space="preserve">                                           </w:t>
      </w:r>
      <w:r w:rsidR="006B53CA" w:rsidRPr="009A49D4">
        <w:rPr>
          <w:color w:val="000000"/>
          <w:sz w:val="22"/>
          <w:szCs w:val="22"/>
          <w:u w:val="single"/>
        </w:rPr>
        <w:t>Commissaire de l’exposition :</w:t>
      </w:r>
      <w:r w:rsidR="006B53CA" w:rsidRPr="009A49D4">
        <w:rPr>
          <w:color w:val="000000"/>
          <w:sz w:val="22"/>
          <w:szCs w:val="22"/>
        </w:rPr>
        <w:t xml:space="preserve"> Christiane Falgayrettes-Leveau</w:t>
      </w:r>
    </w:p>
    <w:p w:rsidR="006B53CA" w:rsidRPr="009A49D4" w:rsidRDefault="009A49D4" w:rsidP="009A49D4">
      <w:pPr>
        <w:spacing w:line="100" w:lineRule="atLeast"/>
        <w:ind w:left="4956"/>
        <w:rPr>
          <w:color w:val="000000"/>
          <w:sz w:val="22"/>
          <w:szCs w:val="22"/>
        </w:rPr>
      </w:pPr>
      <w:r>
        <w:rPr>
          <w:color w:val="000000"/>
          <w:sz w:val="22"/>
          <w:szCs w:val="22"/>
        </w:rPr>
        <w:t xml:space="preserve">        </w:t>
      </w:r>
      <w:r w:rsidR="009A3303" w:rsidRPr="009A49D4">
        <w:rPr>
          <w:color w:val="000000"/>
          <w:sz w:val="22"/>
          <w:szCs w:val="22"/>
          <w:u w:val="single"/>
        </w:rPr>
        <w:t>Architecte-scénographe</w:t>
      </w:r>
      <w:r w:rsidR="006B53CA" w:rsidRPr="009A49D4">
        <w:rPr>
          <w:color w:val="000000"/>
          <w:sz w:val="22"/>
          <w:szCs w:val="22"/>
          <w:u w:val="single"/>
        </w:rPr>
        <w:t> </w:t>
      </w:r>
      <w:r w:rsidR="006B53CA" w:rsidRPr="009A49D4">
        <w:rPr>
          <w:color w:val="000000"/>
          <w:sz w:val="22"/>
          <w:szCs w:val="22"/>
        </w:rPr>
        <w:t xml:space="preserve">: </w:t>
      </w:r>
      <w:r w:rsidR="009A3303" w:rsidRPr="009A49D4">
        <w:rPr>
          <w:color w:val="000000"/>
          <w:sz w:val="22"/>
          <w:szCs w:val="22"/>
        </w:rPr>
        <w:t>Corinne Marchand</w:t>
      </w:r>
      <w:bookmarkEnd w:id="3"/>
    </w:p>
    <w:bookmarkEnd w:id="2"/>
    <w:p w:rsidR="00DF56C9" w:rsidRPr="009A49D4" w:rsidRDefault="00DF56C9" w:rsidP="009A3303">
      <w:pPr>
        <w:spacing w:line="100" w:lineRule="atLeast"/>
        <w:ind w:left="4956" w:firstLine="708"/>
        <w:jc w:val="center"/>
        <w:rPr>
          <w:b/>
          <w:color w:val="000000"/>
          <w:sz w:val="22"/>
          <w:szCs w:val="22"/>
        </w:rPr>
      </w:pPr>
    </w:p>
    <w:p w:rsidR="009A3303" w:rsidRPr="009A49D4" w:rsidRDefault="009A3303" w:rsidP="00851D8B">
      <w:pPr>
        <w:spacing w:line="100" w:lineRule="atLeast"/>
        <w:jc w:val="both"/>
        <w:rPr>
          <w:b/>
          <w:color w:val="000000"/>
          <w:sz w:val="22"/>
          <w:szCs w:val="22"/>
          <w:u w:val="single"/>
        </w:rPr>
      </w:pPr>
      <w:r w:rsidRPr="009A49D4">
        <w:rPr>
          <w:b/>
          <w:color w:val="000000"/>
          <w:sz w:val="22"/>
          <w:szCs w:val="22"/>
          <w:u w:val="single"/>
        </w:rPr>
        <w:t>Une première en Martinique</w:t>
      </w:r>
    </w:p>
    <w:p w:rsidR="00851D8B" w:rsidRPr="009A49D4" w:rsidRDefault="002F2447" w:rsidP="009A49D4">
      <w:pPr>
        <w:spacing w:after="0" w:line="276" w:lineRule="auto"/>
        <w:jc w:val="both"/>
        <w:rPr>
          <w:bCs/>
          <w:color w:val="000000"/>
          <w:sz w:val="22"/>
          <w:szCs w:val="22"/>
        </w:rPr>
      </w:pPr>
      <w:r w:rsidRPr="009A49D4">
        <w:rPr>
          <w:bCs/>
          <w:color w:val="000000"/>
          <w:sz w:val="22"/>
          <w:szCs w:val="22"/>
        </w:rPr>
        <w:t>Jamais la Martinique, ni même plus largement la Caraïbe, n’ont auparavant accueilli une manifestation de ce type et de cette envergure.</w:t>
      </w:r>
    </w:p>
    <w:p w:rsidR="00851D8B" w:rsidRPr="009A49D4" w:rsidRDefault="00851D8B" w:rsidP="009A49D4">
      <w:pPr>
        <w:spacing w:after="0" w:line="276" w:lineRule="auto"/>
        <w:jc w:val="both"/>
        <w:rPr>
          <w:bCs/>
          <w:color w:val="000000"/>
          <w:sz w:val="22"/>
          <w:szCs w:val="22"/>
        </w:rPr>
      </w:pPr>
      <w:r w:rsidRPr="009A49D4">
        <w:rPr>
          <w:bCs/>
          <w:color w:val="000000"/>
          <w:sz w:val="22"/>
          <w:szCs w:val="22"/>
          <w:u w:val="single"/>
        </w:rPr>
        <w:t>Arts anciens :</w:t>
      </w:r>
      <w:r w:rsidRPr="009A49D4">
        <w:rPr>
          <w:bCs/>
          <w:color w:val="000000"/>
          <w:sz w:val="22"/>
          <w:szCs w:val="22"/>
        </w:rPr>
        <w:t xml:space="preserve"> </w:t>
      </w:r>
    </w:p>
    <w:p w:rsidR="00851D8B" w:rsidRPr="009A49D4" w:rsidRDefault="002F2447" w:rsidP="009A49D4">
      <w:pPr>
        <w:spacing w:after="0" w:line="276" w:lineRule="auto"/>
        <w:jc w:val="both"/>
        <w:rPr>
          <w:bCs/>
          <w:color w:val="000000"/>
          <w:sz w:val="22"/>
          <w:szCs w:val="22"/>
        </w:rPr>
      </w:pPr>
      <w:r w:rsidRPr="009A49D4">
        <w:rPr>
          <w:bCs/>
          <w:color w:val="000000"/>
          <w:sz w:val="22"/>
          <w:szCs w:val="22"/>
        </w:rPr>
        <w:t>La sélection de près d’une centaine de pièces majeures appartenant aux collections de la Fondation Dapper a été effectuée le plus largement possible pour donner à voir un vaste répertoire de styles représentatifs de grandes cultures des sociétés de l’Afrique subsaharienne.</w:t>
      </w:r>
      <w:r w:rsidR="005E49E9" w:rsidRPr="009A49D4">
        <w:rPr>
          <w:bCs/>
          <w:color w:val="000000"/>
          <w:sz w:val="22"/>
          <w:szCs w:val="22"/>
        </w:rPr>
        <w:t xml:space="preserve"> (Ex. Une figure de reliquaire Fang – Gabon, un bâton de danse en l’honneur du dieu Shango – Nigeria).</w:t>
      </w:r>
    </w:p>
    <w:p w:rsidR="00851D8B" w:rsidRPr="009A49D4" w:rsidRDefault="00851D8B" w:rsidP="009A49D4">
      <w:pPr>
        <w:spacing w:after="0" w:line="276" w:lineRule="auto"/>
        <w:jc w:val="both"/>
        <w:rPr>
          <w:bCs/>
          <w:color w:val="000000"/>
          <w:sz w:val="22"/>
          <w:szCs w:val="22"/>
        </w:rPr>
      </w:pPr>
      <w:r w:rsidRPr="009A49D4">
        <w:rPr>
          <w:bCs/>
          <w:color w:val="000000"/>
          <w:sz w:val="22"/>
          <w:szCs w:val="22"/>
          <w:u w:val="single"/>
        </w:rPr>
        <w:t>Art contemporain :</w:t>
      </w:r>
      <w:r w:rsidRPr="009A49D4">
        <w:rPr>
          <w:bCs/>
          <w:color w:val="000000"/>
          <w:sz w:val="22"/>
          <w:szCs w:val="22"/>
        </w:rPr>
        <w:t xml:space="preserve"> </w:t>
      </w:r>
    </w:p>
    <w:p w:rsidR="00851D8B" w:rsidRPr="009A49D4" w:rsidRDefault="00851D8B" w:rsidP="009A49D4">
      <w:pPr>
        <w:spacing w:after="0" w:line="276" w:lineRule="auto"/>
        <w:jc w:val="both"/>
        <w:rPr>
          <w:bCs/>
          <w:color w:val="000000"/>
          <w:sz w:val="22"/>
          <w:szCs w:val="22"/>
        </w:rPr>
      </w:pPr>
      <w:r w:rsidRPr="009A49D4">
        <w:rPr>
          <w:bCs/>
          <w:color w:val="000000"/>
          <w:sz w:val="22"/>
          <w:szCs w:val="22"/>
        </w:rPr>
        <w:t>Une trentaine de créations</w:t>
      </w:r>
      <w:r w:rsidR="005E49E9" w:rsidRPr="009A49D4">
        <w:rPr>
          <w:bCs/>
          <w:color w:val="000000"/>
          <w:sz w:val="22"/>
          <w:szCs w:val="22"/>
        </w:rPr>
        <w:t> ;</w:t>
      </w:r>
      <w:r w:rsidRPr="009A49D4">
        <w:rPr>
          <w:bCs/>
          <w:color w:val="000000"/>
          <w:sz w:val="22"/>
          <w:szCs w:val="22"/>
        </w:rPr>
        <w:t xml:space="preserve"> sculptures, peintures, photographies, photomontages, collages et textiles</w:t>
      </w:r>
      <w:r w:rsidR="005E49E9" w:rsidRPr="009A49D4">
        <w:rPr>
          <w:bCs/>
          <w:color w:val="000000"/>
          <w:sz w:val="22"/>
          <w:szCs w:val="22"/>
        </w:rPr>
        <w:t> ;</w:t>
      </w:r>
      <w:r w:rsidRPr="009A49D4">
        <w:rPr>
          <w:bCs/>
          <w:color w:val="000000"/>
          <w:sz w:val="22"/>
          <w:szCs w:val="22"/>
        </w:rPr>
        <w:t xml:space="preserve"> </w:t>
      </w:r>
      <w:r w:rsidR="005E49E9" w:rsidRPr="009A49D4">
        <w:rPr>
          <w:bCs/>
          <w:color w:val="000000"/>
          <w:sz w:val="22"/>
          <w:szCs w:val="22"/>
        </w:rPr>
        <w:t>conçues</w:t>
      </w:r>
      <w:r w:rsidRPr="009A49D4">
        <w:rPr>
          <w:bCs/>
          <w:color w:val="000000"/>
          <w:sz w:val="22"/>
          <w:szCs w:val="22"/>
        </w:rPr>
        <w:t xml:space="preserve"> par dix-sept artistes. Au-delà de la diversité de leurs démarches respectives, tous partagent des enjeux forts : faire émerger de nouvelles formes de réflexion et d’engagement.</w:t>
      </w:r>
      <w:r w:rsidR="005E49E9" w:rsidRPr="009A49D4">
        <w:rPr>
          <w:bCs/>
          <w:color w:val="000000"/>
          <w:sz w:val="22"/>
          <w:szCs w:val="22"/>
        </w:rPr>
        <w:t xml:space="preserve"> </w:t>
      </w:r>
    </w:p>
    <w:p w:rsidR="005E49E9" w:rsidRPr="009A49D4" w:rsidRDefault="005E49E9" w:rsidP="009A49D4">
      <w:pPr>
        <w:spacing w:after="0" w:line="276" w:lineRule="auto"/>
        <w:jc w:val="both"/>
        <w:rPr>
          <w:bCs/>
          <w:color w:val="000000"/>
          <w:sz w:val="22"/>
          <w:szCs w:val="22"/>
        </w:rPr>
      </w:pPr>
      <w:r w:rsidRPr="009A49D4">
        <w:rPr>
          <w:b/>
          <w:color w:val="000000"/>
          <w:sz w:val="22"/>
          <w:szCs w:val="22"/>
        </w:rPr>
        <w:t>Parmi eux</w:t>
      </w:r>
      <w:r w:rsidRPr="009A49D4">
        <w:rPr>
          <w:bCs/>
          <w:color w:val="000000"/>
          <w:sz w:val="22"/>
          <w:szCs w:val="22"/>
        </w:rPr>
        <w:t>, Ousmane Sow, Omar Victor Diop, Barthélémy Toguo, Soly Cissé...</w:t>
      </w:r>
    </w:p>
    <w:p w:rsidR="00237D27" w:rsidRPr="009A49D4" w:rsidRDefault="00237D27" w:rsidP="009A49D4">
      <w:pPr>
        <w:spacing w:after="0" w:line="276" w:lineRule="auto"/>
        <w:rPr>
          <w:b/>
          <w:color w:val="000000"/>
          <w:sz w:val="22"/>
          <w:szCs w:val="22"/>
        </w:rPr>
      </w:pPr>
    </w:p>
    <w:p w:rsidR="00237D27" w:rsidRPr="009A49D4" w:rsidRDefault="00237D27" w:rsidP="002E4742">
      <w:pPr>
        <w:spacing w:line="276" w:lineRule="auto"/>
        <w:rPr>
          <w:b/>
          <w:color w:val="000000"/>
          <w:sz w:val="22"/>
          <w:szCs w:val="22"/>
          <w:u w:val="single"/>
        </w:rPr>
      </w:pPr>
      <w:r w:rsidRPr="009A49D4">
        <w:rPr>
          <w:b/>
          <w:color w:val="000000"/>
          <w:sz w:val="22"/>
          <w:szCs w:val="22"/>
          <w:u w:val="single"/>
        </w:rPr>
        <w:t>Le catalogue de l’exposition :</w:t>
      </w:r>
    </w:p>
    <w:p w:rsidR="00237D27" w:rsidRPr="009A49D4" w:rsidRDefault="00F64E61" w:rsidP="002E4742">
      <w:pPr>
        <w:spacing w:line="276" w:lineRule="auto"/>
        <w:jc w:val="both"/>
        <w:rPr>
          <w:bCs/>
          <w:color w:val="000000"/>
          <w:sz w:val="22"/>
          <w:szCs w:val="22"/>
        </w:rPr>
      </w:pPr>
      <w:r w:rsidRPr="009A49D4">
        <w:rPr>
          <w:bCs/>
          <w:noProof/>
          <w:sz w:val="22"/>
          <w:szCs w:val="22"/>
        </w:rPr>
        <w:drawing>
          <wp:anchor distT="0" distB="0" distL="114300" distR="114300" simplePos="0" relativeHeight="251658240" behindDoc="0" locked="0" layoutInCell="1" allowOverlap="1">
            <wp:simplePos x="0" y="0"/>
            <wp:positionH relativeFrom="column">
              <wp:posOffset>-196215</wp:posOffset>
            </wp:positionH>
            <wp:positionV relativeFrom="paragraph">
              <wp:posOffset>640080</wp:posOffset>
            </wp:positionV>
            <wp:extent cx="2105025" cy="21050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D27" w:rsidRPr="009A49D4">
        <w:rPr>
          <w:b/>
          <w:color w:val="000000"/>
          <w:sz w:val="22"/>
          <w:szCs w:val="22"/>
        </w:rPr>
        <w:t>Consacrée aux arts anciens</w:t>
      </w:r>
      <w:r w:rsidR="00237D27" w:rsidRPr="009A49D4">
        <w:rPr>
          <w:bCs/>
          <w:color w:val="000000"/>
          <w:sz w:val="22"/>
          <w:szCs w:val="22"/>
        </w:rPr>
        <w:t>, la première partie du livre montre à travers des œuvres majeures de la Fondation Dapper combien l’esthétique est liée aux rôles dévolus aux objets dans leurs sociétés : communiquer avec les esprits, protéger, guérir, annoncer une naissance, une prise de pouvoir, des funérailles ou accompagner une initiation.</w:t>
      </w:r>
    </w:p>
    <w:p w:rsidR="00D6726A" w:rsidRDefault="00237D27" w:rsidP="002E4742">
      <w:pPr>
        <w:spacing w:line="276" w:lineRule="auto"/>
        <w:jc w:val="both"/>
        <w:rPr>
          <w:bCs/>
          <w:color w:val="000000"/>
          <w:sz w:val="22"/>
          <w:szCs w:val="22"/>
        </w:rPr>
      </w:pPr>
      <w:r w:rsidRPr="009A49D4">
        <w:rPr>
          <w:b/>
          <w:color w:val="000000"/>
          <w:sz w:val="22"/>
          <w:szCs w:val="22"/>
        </w:rPr>
        <w:t>La seconde partie</w:t>
      </w:r>
      <w:r w:rsidRPr="009A49D4">
        <w:rPr>
          <w:bCs/>
          <w:color w:val="000000"/>
          <w:sz w:val="22"/>
          <w:szCs w:val="22"/>
        </w:rPr>
        <w:t xml:space="preserve"> donne à voir des démarches où sculptures, peintures, photographies, photomontages, collages constituent autant de moyens utilisés par des artistes talentueux pour sonder la mémoire collective, questionner les cultes et les rites, s’approprier une histoire enfin partagée ou dire leur place dans un monde marqué par la diversité.</w:t>
      </w:r>
    </w:p>
    <w:p w:rsidR="00D6726A" w:rsidRDefault="00D6726A" w:rsidP="002E4742">
      <w:pPr>
        <w:spacing w:line="276" w:lineRule="auto"/>
        <w:jc w:val="both"/>
        <w:rPr>
          <w:bCs/>
          <w:color w:val="000000"/>
          <w:sz w:val="22"/>
          <w:szCs w:val="22"/>
        </w:rPr>
      </w:pPr>
    </w:p>
    <w:p w:rsidR="00D6726A" w:rsidRDefault="00D6726A" w:rsidP="002E4742">
      <w:pPr>
        <w:spacing w:line="276" w:lineRule="auto"/>
        <w:jc w:val="both"/>
        <w:rPr>
          <w:bCs/>
          <w:color w:val="000000"/>
          <w:sz w:val="22"/>
          <w:szCs w:val="22"/>
        </w:rPr>
      </w:pPr>
    </w:p>
    <w:p w:rsidR="00D867BA" w:rsidRDefault="00237D27" w:rsidP="002E4742">
      <w:pPr>
        <w:spacing w:line="276" w:lineRule="auto"/>
        <w:jc w:val="both"/>
        <w:rPr>
          <w:b/>
          <w:bCs/>
          <w:color w:val="000000"/>
          <w:sz w:val="24"/>
          <w:szCs w:val="24"/>
        </w:rPr>
      </w:pPr>
      <w:r w:rsidRPr="009A49D4">
        <w:rPr>
          <w:bCs/>
          <w:color w:val="000000"/>
          <w:sz w:val="22"/>
          <w:szCs w:val="22"/>
        </w:rPr>
        <w:br w:type="textWrapping" w:clear="all"/>
      </w:r>
    </w:p>
    <w:p w:rsidR="002E4742" w:rsidRDefault="009A49D4" w:rsidP="0064315B">
      <w:pPr>
        <w:spacing w:line="100" w:lineRule="atLeast"/>
        <w:jc w:val="center"/>
        <w:rPr>
          <w:b/>
          <w:bCs/>
          <w:color w:val="000000"/>
          <w:sz w:val="24"/>
          <w:szCs w:val="24"/>
        </w:rPr>
      </w:pPr>
      <w:r>
        <w:rPr>
          <w:b/>
          <w:bCs/>
          <w:color w:val="000000"/>
          <w:sz w:val="24"/>
          <w:szCs w:val="24"/>
        </w:rPr>
        <w:lastRenderedPageBreak/>
        <w:t>Biennale de Dakar</w:t>
      </w:r>
    </w:p>
    <w:p w:rsidR="0064315B" w:rsidRPr="000E7107" w:rsidRDefault="0064315B" w:rsidP="0064315B">
      <w:pPr>
        <w:spacing w:line="100" w:lineRule="atLeast"/>
        <w:jc w:val="center"/>
        <w:rPr>
          <w:b/>
          <w:bCs/>
          <w:color w:val="000000"/>
          <w:sz w:val="24"/>
          <w:szCs w:val="24"/>
        </w:rPr>
      </w:pPr>
      <w:r w:rsidRPr="0064315B">
        <w:rPr>
          <w:b/>
          <w:bCs/>
          <w:color w:val="000000"/>
          <w:sz w:val="24"/>
          <w:szCs w:val="24"/>
        </w:rPr>
        <w:t>Ndary Lo, rétrospective</w:t>
      </w:r>
    </w:p>
    <w:p w:rsidR="009A51FF" w:rsidRPr="009A49D4" w:rsidRDefault="009A51FF" w:rsidP="0064315B">
      <w:pPr>
        <w:spacing w:line="100" w:lineRule="atLeast"/>
        <w:jc w:val="center"/>
        <w:rPr>
          <w:color w:val="000000"/>
          <w:sz w:val="22"/>
          <w:szCs w:val="22"/>
        </w:rPr>
      </w:pPr>
      <w:r w:rsidRPr="009A49D4">
        <w:rPr>
          <w:color w:val="000000"/>
          <w:sz w:val="22"/>
          <w:szCs w:val="22"/>
        </w:rPr>
        <w:t>Dakar</w:t>
      </w:r>
      <w:r w:rsidR="00D867BA" w:rsidRPr="009A49D4">
        <w:rPr>
          <w:color w:val="000000"/>
          <w:sz w:val="22"/>
          <w:szCs w:val="22"/>
        </w:rPr>
        <w:t>,</w:t>
      </w:r>
      <w:r w:rsidRPr="009A49D4">
        <w:rPr>
          <w:color w:val="000000"/>
          <w:sz w:val="22"/>
          <w:szCs w:val="22"/>
        </w:rPr>
        <w:t xml:space="preserve"> </w:t>
      </w:r>
      <w:r w:rsidRPr="00D006A7">
        <w:rPr>
          <w:b/>
          <w:bCs/>
          <w:color w:val="000000"/>
          <w:sz w:val="22"/>
          <w:szCs w:val="22"/>
        </w:rPr>
        <w:t xml:space="preserve">Sénégal </w:t>
      </w:r>
      <w:r w:rsidRPr="009A49D4">
        <w:rPr>
          <w:color w:val="000000"/>
          <w:sz w:val="22"/>
          <w:szCs w:val="22"/>
        </w:rPr>
        <w:t>- Ancien Palais de Justice</w:t>
      </w:r>
    </w:p>
    <w:p w:rsidR="006B53CA" w:rsidRPr="009A49D4" w:rsidRDefault="006B53CA">
      <w:pPr>
        <w:spacing w:line="100" w:lineRule="atLeast"/>
        <w:jc w:val="center"/>
        <w:rPr>
          <w:color w:val="000000"/>
          <w:sz w:val="22"/>
          <w:szCs w:val="22"/>
        </w:rPr>
      </w:pPr>
      <w:r w:rsidRPr="009A49D4">
        <w:rPr>
          <w:color w:val="000000"/>
          <w:sz w:val="22"/>
          <w:szCs w:val="22"/>
        </w:rPr>
        <w:t xml:space="preserve"> (</w:t>
      </w:r>
      <w:r w:rsidR="009A51FF" w:rsidRPr="009A49D4">
        <w:rPr>
          <w:color w:val="000000"/>
          <w:sz w:val="22"/>
          <w:szCs w:val="22"/>
        </w:rPr>
        <w:t>03 mai – 02 juin 2018</w:t>
      </w:r>
      <w:r w:rsidRPr="009A49D4">
        <w:rPr>
          <w:color w:val="000000"/>
          <w:sz w:val="22"/>
          <w:szCs w:val="22"/>
        </w:rPr>
        <w:t>)</w:t>
      </w:r>
    </w:p>
    <w:p w:rsidR="00976B46" w:rsidRPr="009A49D4" w:rsidRDefault="00976B46" w:rsidP="002E4742">
      <w:pPr>
        <w:spacing w:line="276" w:lineRule="auto"/>
        <w:jc w:val="both"/>
        <w:rPr>
          <w:color w:val="000000"/>
          <w:sz w:val="22"/>
          <w:szCs w:val="22"/>
        </w:rPr>
      </w:pPr>
      <w:r w:rsidRPr="009A49D4">
        <w:rPr>
          <w:color w:val="000000"/>
          <w:sz w:val="22"/>
          <w:szCs w:val="22"/>
        </w:rPr>
        <w:t>Dans le cadre de la treizième édition de la Biennale de Dakar</w:t>
      </w:r>
      <w:r w:rsidR="00D867BA" w:rsidRPr="009A49D4">
        <w:rPr>
          <w:color w:val="000000"/>
          <w:sz w:val="22"/>
          <w:szCs w:val="22"/>
        </w:rPr>
        <w:t xml:space="preserve"> (Dak’art 13)</w:t>
      </w:r>
      <w:r w:rsidRPr="009A49D4">
        <w:rPr>
          <w:color w:val="000000"/>
          <w:sz w:val="22"/>
          <w:szCs w:val="22"/>
        </w:rPr>
        <w:t xml:space="preserve"> placée sous l’égide du ministère de la Culture de la République du Sénégal, un hommage est rendu à l’artiste </w:t>
      </w:r>
      <w:hyperlink r:id="rId8" w:history="1">
        <w:r w:rsidRPr="009A49D4">
          <w:rPr>
            <w:rStyle w:val="Lienhypertexte"/>
            <w:sz w:val="22"/>
            <w:szCs w:val="22"/>
          </w:rPr>
          <w:t>Ndary Lo</w:t>
        </w:r>
      </w:hyperlink>
      <w:r w:rsidRPr="009A49D4">
        <w:rPr>
          <w:color w:val="000000"/>
          <w:sz w:val="22"/>
          <w:szCs w:val="22"/>
        </w:rPr>
        <w:t>, disparu en juin 2017.</w:t>
      </w:r>
    </w:p>
    <w:p w:rsidR="0073492A" w:rsidRPr="009A49D4" w:rsidRDefault="00976B46" w:rsidP="0073492A">
      <w:pPr>
        <w:spacing w:line="100" w:lineRule="atLeast"/>
        <w:ind w:left="1416"/>
        <w:rPr>
          <w:color w:val="000000"/>
          <w:sz w:val="22"/>
          <w:szCs w:val="22"/>
          <w:u w:val="single"/>
        </w:rPr>
      </w:pPr>
      <w:r w:rsidRPr="009A49D4">
        <w:rPr>
          <w:color w:val="000000"/>
          <w:sz w:val="22"/>
          <w:szCs w:val="22"/>
        </w:rPr>
        <w:t xml:space="preserve">            </w:t>
      </w:r>
      <w:r w:rsidR="0073492A" w:rsidRPr="009A49D4">
        <w:rPr>
          <w:color w:val="000000"/>
          <w:sz w:val="22"/>
          <w:szCs w:val="22"/>
          <w:u w:val="single"/>
        </w:rPr>
        <w:t>Commissaires de l’exposition :</w:t>
      </w:r>
      <w:r w:rsidR="0073492A" w:rsidRPr="009A49D4">
        <w:rPr>
          <w:color w:val="000000"/>
          <w:sz w:val="22"/>
          <w:szCs w:val="22"/>
        </w:rPr>
        <w:t xml:space="preserve"> Christiane Falgayrettes-Leveau et Sylvain Sankalé</w:t>
      </w:r>
    </w:p>
    <w:p w:rsidR="00976B46" w:rsidRPr="009A49D4" w:rsidRDefault="00976B46" w:rsidP="002E4742">
      <w:pPr>
        <w:spacing w:line="276" w:lineRule="auto"/>
        <w:jc w:val="both"/>
        <w:rPr>
          <w:color w:val="000000"/>
          <w:sz w:val="22"/>
          <w:szCs w:val="22"/>
        </w:rPr>
      </w:pPr>
      <w:r w:rsidRPr="009A49D4">
        <w:rPr>
          <w:color w:val="000000"/>
          <w:sz w:val="22"/>
          <w:szCs w:val="22"/>
        </w:rPr>
        <w:t>L’univers plastique de Ndary Lo, porté par un langage formel épuré, donne à voir des corps en mouvement, des corps en tension. Les sculptures entretiennent les unes avec les autres des relations dynamiques qui affichent des correspondances de formes imposées entre autres par le matériau privilégié de l’artiste : le fer à béton.</w:t>
      </w:r>
    </w:p>
    <w:p w:rsidR="00B00DEB" w:rsidRDefault="00B00DEB" w:rsidP="00B00DEB">
      <w:pPr>
        <w:spacing w:line="276" w:lineRule="auto"/>
        <w:jc w:val="both"/>
        <w:rPr>
          <w:color w:val="000000"/>
          <w:sz w:val="22"/>
          <w:szCs w:val="22"/>
        </w:rPr>
      </w:pPr>
      <w:bookmarkStart w:id="4" w:name="_Hlk20221611"/>
      <w:r>
        <w:rPr>
          <w:noProof/>
        </w:rPr>
        <w:drawing>
          <wp:inline distT="0" distB="0" distL="0" distR="0" wp14:anchorId="61BD7E97" wp14:editId="3DAE5FCA">
            <wp:extent cx="1857375" cy="221615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2216150"/>
                    </a:xfrm>
                    <a:prstGeom prst="rect">
                      <a:avLst/>
                    </a:prstGeom>
                    <a:noFill/>
                    <a:ln>
                      <a:noFill/>
                    </a:ln>
                  </pic:spPr>
                </pic:pic>
              </a:graphicData>
            </a:graphic>
          </wp:inline>
        </w:drawing>
      </w:r>
      <w:r w:rsidRPr="00D6726A">
        <w:rPr>
          <w:bCs/>
          <w:color w:val="000000"/>
          <w:sz w:val="22"/>
          <w:szCs w:val="22"/>
        </w:rPr>
        <w:t>L</w:t>
      </w:r>
      <w:r w:rsidRPr="00D6726A">
        <w:rPr>
          <w:color w:val="000000"/>
          <w:sz w:val="22"/>
          <w:szCs w:val="22"/>
        </w:rPr>
        <w:t>’art de Ndary Lo mêle composition codifiée et rigoureuse, ascétisme et poésie, pour construire des figures récurrentes, puissantes, qui évoquent les univers indissociables que sont l’existence matérielle et le religieux. Cette quête spirituelle permanente oriente la démarche et nourrit les thèmes</w:t>
      </w:r>
      <w:bookmarkEnd w:id="4"/>
      <w:r>
        <w:rPr>
          <w:color w:val="000000"/>
          <w:sz w:val="22"/>
          <w:szCs w:val="22"/>
        </w:rPr>
        <w:t>.</w:t>
      </w:r>
    </w:p>
    <w:p w:rsidR="00B00DEB" w:rsidRDefault="00B00DEB" w:rsidP="00B00DEB">
      <w:pPr>
        <w:spacing w:line="276" w:lineRule="auto"/>
        <w:jc w:val="both"/>
        <w:rPr>
          <w:b/>
          <w:color w:val="000000"/>
        </w:rPr>
      </w:pPr>
    </w:p>
    <w:p w:rsidR="000E7107" w:rsidRPr="000E7107" w:rsidRDefault="000E7107" w:rsidP="000E7107">
      <w:pPr>
        <w:spacing w:line="100" w:lineRule="atLeast"/>
        <w:jc w:val="center"/>
        <w:rPr>
          <w:b/>
          <w:bCs/>
          <w:color w:val="000000"/>
          <w:sz w:val="24"/>
          <w:szCs w:val="24"/>
        </w:rPr>
      </w:pPr>
      <w:r w:rsidRPr="000E7107">
        <w:rPr>
          <w:b/>
          <w:bCs/>
          <w:color w:val="000000"/>
          <w:sz w:val="24"/>
          <w:szCs w:val="24"/>
        </w:rPr>
        <w:t>Le </w:t>
      </w:r>
      <w:r w:rsidRPr="000E7107">
        <w:rPr>
          <w:b/>
          <w:bCs/>
          <w:i/>
          <w:iCs/>
          <w:color w:val="000000"/>
          <w:sz w:val="24"/>
          <w:szCs w:val="24"/>
        </w:rPr>
        <w:t>Off</w:t>
      </w:r>
      <w:r w:rsidRPr="000E7107">
        <w:rPr>
          <w:b/>
          <w:bCs/>
          <w:color w:val="000000"/>
          <w:sz w:val="24"/>
          <w:szCs w:val="24"/>
        </w:rPr>
        <w:t> de Dapper</w:t>
      </w:r>
    </w:p>
    <w:p w:rsidR="000E7107" w:rsidRPr="009A49D4" w:rsidRDefault="000E7107" w:rsidP="00077EF4">
      <w:pPr>
        <w:spacing w:line="100" w:lineRule="atLeast"/>
        <w:jc w:val="center"/>
        <w:rPr>
          <w:color w:val="000000"/>
          <w:sz w:val="22"/>
          <w:szCs w:val="22"/>
        </w:rPr>
      </w:pPr>
      <w:r w:rsidRPr="009A49D4">
        <w:rPr>
          <w:color w:val="000000"/>
          <w:sz w:val="22"/>
          <w:szCs w:val="22"/>
        </w:rPr>
        <w:t>Gorée,</w:t>
      </w:r>
      <w:r w:rsidRPr="009A49D4">
        <w:rPr>
          <w:b/>
          <w:bCs/>
          <w:color w:val="000000"/>
          <w:sz w:val="22"/>
          <w:szCs w:val="22"/>
        </w:rPr>
        <w:t xml:space="preserve"> </w:t>
      </w:r>
      <w:r w:rsidRPr="00D006A7">
        <w:rPr>
          <w:b/>
          <w:bCs/>
          <w:color w:val="000000"/>
          <w:sz w:val="22"/>
          <w:szCs w:val="22"/>
        </w:rPr>
        <w:t xml:space="preserve">Sénégal </w:t>
      </w:r>
    </w:p>
    <w:p w:rsidR="00077EF4" w:rsidRPr="009A49D4" w:rsidRDefault="00077EF4" w:rsidP="00077EF4">
      <w:pPr>
        <w:spacing w:line="100" w:lineRule="atLeast"/>
        <w:jc w:val="center"/>
        <w:rPr>
          <w:color w:val="000000"/>
          <w:sz w:val="22"/>
          <w:szCs w:val="22"/>
        </w:rPr>
      </w:pPr>
      <w:r w:rsidRPr="009A49D4">
        <w:rPr>
          <w:color w:val="000000"/>
          <w:sz w:val="22"/>
          <w:szCs w:val="22"/>
        </w:rPr>
        <w:t>(</w:t>
      </w:r>
      <w:r w:rsidR="000E7107" w:rsidRPr="009A49D4">
        <w:rPr>
          <w:color w:val="000000"/>
          <w:sz w:val="22"/>
          <w:szCs w:val="22"/>
        </w:rPr>
        <w:t>05 mai – 03 juin</w:t>
      </w:r>
      <w:r w:rsidRPr="009A49D4">
        <w:rPr>
          <w:color w:val="000000"/>
          <w:sz w:val="22"/>
          <w:szCs w:val="22"/>
        </w:rPr>
        <w:t xml:space="preserve"> 2018)</w:t>
      </w:r>
    </w:p>
    <w:p w:rsidR="00A076E1" w:rsidRPr="009A49D4" w:rsidRDefault="00874140" w:rsidP="002E4742">
      <w:pPr>
        <w:spacing w:after="0" w:line="276" w:lineRule="auto"/>
        <w:jc w:val="both"/>
        <w:rPr>
          <w:bCs/>
          <w:color w:val="000000"/>
          <w:sz w:val="22"/>
          <w:szCs w:val="22"/>
        </w:rPr>
      </w:pPr>
      <w:r w:rsidRPr="009A49D4">
        <w:rPr>
          <w:b/>
          <w:color w:val="000000"/>
          <w:sz w:val="22"/>
          <w:szCs w:val="22"/>
        </w:rPr>
        <w:t>La Biennale de Dakar</w:t>
      </w:r>
      <w:r w:rsidRPr="009A49D4">
        <w:rPr>
          <w:bCs/>
          <w:color w:val="000000"/>
          <w:sz w:val="22"/>
          <w:szCs w:val="22"/>
        </w:rPr>
        <w:t xml:space="preserve"> a pour thème général « L’heure rouge ». </w:t>
      </w:r>
    </w:p>
    <w:p w:rsidR="00874140" w:rsidRPr="009A49D4" w:rsidRDefault="00874140" w:rsidP="002E4742">
      <w:pPr>
        <w:spacing w:after="0" w:line="276" w:lineRule="auto"/>
        <w:jc w:val="both"/>
        <w:rPr>
          <w:bCs/>
          <w:color w:val="000000"/>
          <w:sz w:val="22"/>
          <w:szCs w:val="22"/>
        </w:rPr>
      </w:pPr>
      <w:r w:rsidRPr="009A49D4">
        <w:rPr>
          <w:bCs/>
          <w:color w:val="000000"/>
          <w:sz w:val="22"/>
          <w:szCs w:val="22"/>
        </w:rPr>
        <w:t>Cette expression, qui appartient à la pièce </w:t>
      </w:r>
      <w:r w:rsidRPr="009A49D4">
        <w:rPr>
          <w:bCs/>
          <w:i/>
          <w:iCs/>
          <w:color w:val="000000"/>
          <w:sz w:val="22"/>
          <w:szCs w:val="22"/>
        </w:rPr>
        <w:t>Et les chiens se taisaient</w:t>
      </w:r>
      <w:r w:rsidRPr="009A49D4">
        <w:rPr>
          <w:bCs/>
          <w:color w:val="000000"/>
          <w:sz w:val="22"/>
          <w:szCs w:val="22"/>
        </w:rPr>
        <w:t xml:space="preserve"> d’Aimé Césaire, met en exergue les notions d’émancipation, de liberté́ et de responsabilité́. </w:t>
      </w:r>
    </w:p>
    <w:p w:rsidR="00874140" w:rsidRPr="009A49D4" w:rsidRDefault="00874140" w:rsidP="002E4742">
      <w:pPr>
        <w:spacing w:after="0" w:line="276" w:lineRule="auto"/>
        <w:jc w:val="both"/>
        <w:rPr>
          <w:bCs/>
          <w:color w:val="000000"/>
          <w:sz w:val="22"/>
          <w:szCs w:val="22"/>
        </w:rPr>
      </w:pPr>
      <w:r w:rsidRPr="009A49D4">
        <w:rPr>
          <w:bCs/>
          <w:color w:val="000000"/>
          <w:sz w:val="22"/>
          <w:szCs w:val="22"/>
        </w:rPr>
        <w:t>La Fondation a choisi de les retenir comme fils conducteurs pour le O</w:t>
      </w:r>
      <w:r w:rsidR="003A540C" w:rsidRPr="009A49D4">
        <w:rPr>
          <w:bCs/>
          <w:color w:val="000000"/>
          <w:sz w:val="22"/>
          <w:szCs w:val="22"/>
        </w:rPr>
        <w:t>ff</w:t>
      </w:r>
      <w:r w:rsidRPr="009A49D4">
        <w:rPr>
          <w:bCs/>
          <w:color w:val="000000"/>
          <w:sz w:val="22"/>
          <w:szCs w:val="22"/>
        </w:rPr>
        <w:t xml:space="preserve"> qu’elle met en place pour la première fois sur l’île de Gorée.</w:t>
      </w:r>
    </w:p>
    <w:p w:rsidR="00874140" w:rsidRPr="009A49D4" w:rsidRDefault="00874140" w:rsidP="00874140">
      <w:pPr>
        <w:spacing w:after="0" w:line="100" w:lineRule="atLeast"/>
        <w:jc w:val="both"/>
        <w:rPr>
          <w:bCs/>
          <w:color w:val="000000"/>
          <w:sz w:val="22"/>
          <w:szCs w:val="22"/>
        </w:rPr>
      </w:pPr>
    </w:p>
    <w:p w:rsidR="00077EF4" w:rsidRPr="009A49D4" w:rsidRDefault="00077EF4" w:rsidP="00077EF4">
      <w:pPr>
        <w:spacing w:line="100" w:lineRule="atLeast"/>
        <w:ind w:left="1416"/>
        <w:rPr>
          <w:color w:val="000000"/>
          <w:sz w:val="22"/>
          <w:szCs w:val="22"/>
          <w:u w:val="single"/>
        </w:rPr>
      </w:pPr>
      <w:r w:rsidRPr="009A49D4">
        <w:rPr>
          <w:color w:val="000000"/>
          <w:sz w:val="22"/>
          <w:szCs w:val="22"/>
        </w:rPr>
        <w:t xml:space="preserve">  </w:t>
      </w:r>
      <w:r w:rsidR="009A49D4">
        <w:rPr>
          <w:color w:val="000000"/>
          <w:sz w:val="22"/>
          <w:szCs w:val="22"/>
        </w:rPr>
        <w:t xml:space="preserve">                                           </w:t>
      </w:r>
      <w:r w:rsidRPr="009A49D4">
        <w:rPr>
          <w:color w:val="000000"/>
          <w:sz w:val="22"/>
          <w:szCs w:val="22"/>
          <w:u w:val="single"/>
        </w:rPr>
        <w:t>Commissaire de l’exposition :</w:t>
      </w:r>
      <w:r w:rsidRPr="009A49D4">
        <w:rPr>
          <w:color w:val="000000"/>
          <w:sz w:val="22"/>
          <w:szCs w:val="22"/>
        </w:rPr>
        <w:t xml:space="preserve"> Christiane Falgayrettes-Leveau</w:t>
      </w:r>
    </w:p>
    <w:p w:rsidR="009A4448" w:rsidRPr="009A49D4" w:rsidRDefault="00874140" w:rsidP="001B692F">
      <w:pPr>
        <w:spacing w:line="100" w:lineRule="atLeast"/>
        <w:ind w:left="4956" w:firstLine="708"/>
        <w:jc w:val="center"/>
        <w:rPr>
          <w:color w:val="000000"/>
          <w:sz w:val="22"/>
          <w:szCs w:val="22"/>
        </w:rPr>
      </w:pPr>
      <w:r w:rsidRPr="009A49D4">
        <w:rPr>
          <w:color w:val="000000"/>
          <w:sz w:val="22"/>
          <w:szCs w:val="22"/>
        </w:rPr>
        <w:t xml:space="preserve"> </w:t>
      </w:r>
      <w:r w:rsidRPr="009A49D4">
        <w:rPr>
          <w:color w:val="000000"/>
          <w:sz w:val="22"/>
          <w:szCs w:val="22"/>
          <w:u w:val="single"/>
        </w:rPr>
        <w:t>Commissaire associée</w:t>
      </w:r>
      <w:r w:rsidR="00077EF4" w:rsidRPr="009A49D4">
        <w:rPr>
          <w:color w:val="000000"/>
          <w:sz w:val="22"/>
          <w:szCs w:val="22"/>
          <w:u w:val="single"/>
        </w:rPr>
        <w:t> </w:t>
      </w:r>
      <w:r w:rsidR="00077EF4" w:rsidRPr="009A49D4">
        <w:rPr>
          <w:color w:val="000000"/>
          <w:sz w:val="22"/>
          <w:szCs w:val="22"/>
        </w:rPr>
        <w:t xml:space="preserve">: </w:t>
      </w:r>
      <w:r w:rsidRPr="009A49D4">
        <w:rPr>
          <w:color w:val="000000"/>
          <w:sz w:val="22"/>
          <w:szCs w:val="22"/>
        </w:rPr>
        <w:t>Marème Malong</w:t>
      </w:r>
      <w:bookmarkStart w:id="5" w:name="_GoBack"/>
      <w:bookmarkEnd w:id="5"/>
    </w:p>
    <w:p w:rsidR="0073531E" w:rsidRPr="009A49D4" w:rsidRDefault="009A4448" w:rsidP="003F0A60">
      <w:pPr>
        <w:spacing w:after="0" w:line="276" w:lineRule="auto"/>
        <w:jc w:val="both"/>
        <w:rPr>
          <w:bCs/>
          <w:color w:val="000000"/>
          <w:sz w:val="22"/>
          <w:szCs w:val="22"/>
        </w:rPr>
      </w:pPr>
      <w:r w:rsidRPr="009A49D4">
        <w:rPr>
          <w:b/>
          <w:color w:val="000000"/>
          <w:sz w:val="22"/>
          <w:szCs w:val="22"/>
        </w:rPr>
        <w:lastRenderedPageBreak/>
        <w:t>Trois espaces publics</w:t>
      </w:r>
      <w:r w:rsidR="0073531E" w:rsidRPr="009A49D4">
        <w:rPr>
          <w:b/>
          <w:color w:val="000000"/>
          <w:sz w:val="22"/>
          <w:szCs w:val="22"/>
        </w:rPr>
        <w:t> </w:t>
      </w:r>
      <w:r w:rsidR="0073531E" w:rsidRPr="009A49D4">
        <w:rPr>
          <w:bCs/>
          <w:color w:val="000000"/>
          <w:sz w:val="22"/>
          <w:szCs w:val="22"/>
        </w:rPr>
        <w:t>:</w:t>
      </w:r>
    </w:p>
    <w:p w:rsidR="0073531E" w:rsidRPr="009A49D4" w:rsidRDefault="0073531E" w:rsidP="003F0A60">
      <w:pPr>
        <w:spacing w:after="0" w:line="276" w:lineRule="auto"/>
        <w:jc w:val="both"/>
        <w:rPr>
          <w:bCs/>
          <w:color w:val="000000"/>
          <w:sz w:val="22"/>
          <w:szCs w:val="22"/>
        </w:rPr>
      </w:pPr>
      <w:r w:rsidRPr="009A49D4">
        <w:rPr>
          <w:bCs/>
          <w:color w:val="000000"/>
          <w:sz w:val="22"/>
          <w:szCs w:val="22"/>
        </w:rPr>
        <w:t>-</w:t>
      </w:r>
      <w:r w:rsidR="009A4448" w:rsidRPr="009A49D4">
        <w:rPr>
          <w:bCs/>
          <w:color w:val="000000"/>
          <w:sz w:val="22"/>
          <w:szCs w:val="22"/>
        </w:rPr>
        <w:t xml:space="preserve"> le Centre socioculturel Joseph Boubacar Ndiaye</w:t>
      </w:r>
      <w:r w:rsidRPr="009A49D4">
        <w:rPr>
          <w:bCs/>
          <w:color w:val="000000"/>
          <w:sz w:val="22"/>
          <w:szCs w:val="22"/>
        </w:rPr>
        <w:t>,</w:t>
      </w:r>
    </w:p>
    <w:p w:rsidR="0073531E" w:rsidRPr="009A49D4" w:rsidRDefault="0073531E" w:rsidP="003F0A60">
      <w:pPr>
        <w:spacing w:after="0" w:line="276" w:lineRule="auto"/>
        <w:jc w:val="both"/>
        <w:rPr>
          <w:bCs/>
          <w:color w:val="000000"/>
          <w:sz w:val="22"/>
          <w:szCs w:val="22"/>
        </w:rPr>
      </w:pPr>
      <w:r w:rsidRPr="009A49D4">
        <w:rPr>
          <w:bCs/>
          <w:color w:val="000000"/>
          <w:sz w:val="22"/>
          <w:szCs w:val="22"/>
        </w:rPr>
        <w:t>-</w:t>
      </w:r>
      <w:r w:rsidR="009A4448" w:rsidRPr="009A49D4">
        <w:rPr>
          <w:bCs/>
          <w:color w:val="000000"/>
          <w:sz w:val="22"/>
          <w:szCs w:val="22"/>
        </w:rPr>
        <w:t xml:space="preserve"> l’Esplanad</w:t>
      </w:r>
      <w:r w:rsidRPr="009A49D4">
        <w:rPr>
          <w:bCs/>
          <w:color w:val="000000"/>
          <w:sz w:val="22"/>
          <w:szCs w:val="22"/>
        </w:rPr>
        <w:t>e,</w:t>
      </w:r>
    </w:p>
    <w:p w:rsidR="0073531E" w:rsidRPr="009A49D4" w:rsidRDefault="0073531E" w:rsidP="003F0A60">
      <w:pPr>
        <w:spacing w:after="0" w:line="276" w:lineRule="auto"/>
        <w:jc w:val="both"/>
        <w:rPr>
          <w:bCs/>
          <w:color w:val="000000"/>
          <w:sz w:val="22"/>
          <w:szCs w:val="22"/>
        </w:rPr>
      </w:pPr>
      <w:r w:rsidRPr="009A49D4">
        <w:rPr>
          <w:bCs/>
          <w:color w:val="000000"/>
          <w:sz w:val="22"/>
          <w:szCs w:val="22"/>
        </w:rPr>
        <w:t>-</w:t>
      </w:r>
      <w:r w:rsidR="009A4448" w:rsidRPr="009A49D4">
        <w:rPr>
          <w:bCs/>
          <w:color w:val="000000"/>
          <w:sz w:val="22"/>
          <w:szCs w:val="22"/>
        </w:rPr>
        <w:t xml:space="preserve"> la Place face à l’Église, </w:t>
      </w:r>
    </w:p>
    <w:p w:rsidR="0073531E" w:rsidRPr="009A49D4" w:rsidRDefault="005C7E08" w:rsidP="003F0A60">
      <w:pPr>
        <w:spacing w:after="0" w:line="276" w:lineRule="auto"/>
        <w:jc w:val="both"/>
        <w:rPr>
          <w:bCs/>
          <w:color w:val="000000"/>
          <w:sz w:val="22"/>
          <w:szCs w:val="22"/>
        </w:rPr>
      </w:pPr>
      <w:r w:rsidRPr="009A49D4">
        <w:rPr>
          <w:bCs/>
          <w:color w:val="000000"/>
          <w:sz w:val="22"/>
          <w:szCs w:val="22"/>
        </w:rPr>
        <w:t>Sont</w:t>
      </w:r>
      <w:r w:rsidR="009A4448" w:rsidRPr="009A49D4">
        <w:rPr>
          <w:bCs/>
          <w:color w:val="000000"/>
          <w:sz w:val="22"/>
          <w:szCs w:val="22"/>
        </w:rPr>
        <w:t xml:space="preserve"> investis par des artistes de renommée internationale</w:t>
      </w:r>
      <w:r w:rsidR="0073531E" w:rsidRPr="009A49D4">
        <w:rPr>
          <w:bCs/>
          <w:color w:val="000000"/>
          <w:sz w:val="22"/>
          <w:szCs w:val="22"/>
        </w:rPr>
        <w:t>.</w:t>
      </w:r>
      <w:r w:rsidR="009A4448" w:rsidRPr="009A49D4">
        <w:rPr>
          <w:bCs/>
          <w:color w:val="000000"/>
          <w:sz w:val="22"/>
          <w:szCs w:val="22"/>
        </w:rPr>
        <w:t xml:space="preserve"> (</w:t>
      </w:r>
      <w:hyperlink r:id="rId10" w:history="1">
        <w:r w:rsidR="009A4448" w:rsidRPr="009A49D4">
          <w:rPr>
            <w:rStyle w:val="Lienhypertexte"/>
            <w:bCs/>
            <w:sz w:val="22"/>
            <w:szCs w:val="22"/>
          </w:rPr>
          <w:t>BeauGraff</w:t>
        </w:r>
      </w:hyperlink>
      <w:r w:rsidR="009A4448" w:rsidRPr="009A49D4">
        <w:rPr>
          <w:bCs/>
          <w:color w:val="000000"/>
          <w:sz w:val="22"/>
          <w:szCs w:val="22"/>
        </w:rPr>
        <w:t> / </w:t>
      </w:r>
      <w:hyperlink r:id="rId11" w:history="1">
        <w:r w:rsidR="009A4448" w:rsidRPr="009A49D4">
          <w:rPr>
            <w:rStyle w:val="Lienhypertexte"/>
            <w:bCs/>
            <w:sz w:val="22"/>
            <w:szCs w:val="22"/>
          </w:rPr>
          <w:t>Guiso</w:t>
        </w:r>
      </w:hyperlink>
      <w:r w:rsidR="009A4448" w:rsidRPr="009A49D4">
        <w:rPr>
          <w:bCs/>
          <w:color w:val="000000"/>
          <w:sz w:val="22"/>
          <w:szCs w:val="22"/>
        </w:rPr>
        <w:t>, </w:t>
      </w:r>
      <w:hyperlink r:id="rId12" w:history="1">
        <w:r w:rsidR="009A4448" w:rsidRPr="009A49D4">
          <w:rPr>
            <w:rStyle w:val="Lienhypertexte"/>
            <w:bCs/>
            <w:sz w:val="22"/>
            <w:szCs w:val="22"/>
          </w:rPr>
          <w:t>Ernest Breleur</w:t>
        </w:r>
      </w:hyperlink>
      <w:r w:rsidR="009A4448" w:rsidRPr="009A49D4">
        <w:rPr>
          <w:bCs/>
          <w:color w:val="000000"/>
          <w:sz w:val="22"/>
          <w:szCs w:val="22"/>
        </w:rPr>
        <w:t>, </w:t>
      </w:r>
      <w:hyperlink r:id="rId13" w:history="1">
        <w:r w:rsidR="009A4448" w:rsidRPr="009A49D4">
          <w:rPr>
            <w:rStyle w:val="Lienhypertexte"/>
            <w:bCs/>
            <w:sz w:val="22"/>
            <w:szCs w:val="22"/>
          </w:rPr>
          <w:t>Soly Cissé</w:t>
        </w:r>
      </w:hyperlink>
      <w:r w:rsidR="009A4448" w:rsidRPr="009A49D4">
        <w:rPr>
          <w:bCs/>
          <w:color w:val="000000"/>
          <w:sz w:val="22"/>
          <w:szCs w:val="22"/>
        </w:rPr>
        <w:t>,</w:t>
      </w:r>
      <w:hyperlink r:id="rId14" w:history="1">
        <w:r w:rsidR="009A4448" w:rsidRPr="009A49D4">
          <w:rPr>
            <w:rStyle w:val="Lienhypertexte"/>
            <w:bCs/>
            <w:sz w:val="22"/>
            <w:szCs w:val="22"/>
          </w:rPr>
          <w:t> Joana Choumali</w:t>
        </w:r>
      </w:hyperlink>
      <w:r w:rsidR="009A4448" w:rsidRPr="009A49D4">
        <w:rPr>
          <w:bCs/>
          <w:color w:val="000000"/>
          <w:sz w:val="22"/>
          <w:szCs w:val="22"/>
        </w:rPr>
        <w:t>, </w:t>
      </w:r>
      <w:hyperlink r:id="rId15" w:history="1">
        <w:r w:rsidR="009A4448" w:rsidRPr="009A49D4">
          <w:rPr>
            <w:rStyle w:val="Lienhypertexte"/>
            <w:bCs/>
            <w:sz w:val="22"/>
            <w:szCs w:val="22"/>
          </w:rPr>
          <w:t>Gabriel Kemzo Malou</w:t>
        </w:r>
      </w:hyperlink>
      <w:r w:rsidR="009A4448" w:rsidRPr="009A49D4">
        <w:rPr>
          <w:bCs/>
          <w:color w:val="000000"/>
          <w:sz w:val="22"/>
          <w:szCs w:val="22"/>
        </w:rPr>
        <w:t>, </w:t>
      </w:r>
      <w:hyperlink r:id="rId16" w:history="1">
        <w:r w:rsidR="009A4448" w:rsidRPr="009A49D4">
          <w:rPr>
            <w:rStyle w:val="Lienhypertexte"/>
            <w:bCs/>
            <w:sz w:val="22"/>
            <w:szCs w:val="22"/>
          </w:rPr>
          <w:t>Joël Mpah Dooh</w:t>
        </w:r>
      </w:hyperlink>
      <w:r w:rsidR="009A4448" w:rsidRPr="009A49D4">
        <w:rPr>
          <w:bCs/>
          <w:color w:val="000000"/>
          <w:sz w:val="22"/>
          <w:szCs w:val="22"/>
        </w:rPr>
        <w:t>, </w:t>
      </w:r>
      <w:hyperlink r:id="rId17" w:history="1">
        <w:r w:rsidR="009A4448" w:rsidRPr="009A49D4">
          <w:rPr>
            <w:rStyle w:val="Lienhypertexte"/>
            <w:bCs/>
            <w:sz w:val="22"/>
            <w:szCs w:val="22"/>
          </w:rPr>
          <w:t>Bili Bidjocka</w:t>
        </w:r>
      </w:hyperlink>
      <w:r w:rsidR="009A4448" w:rsidRPr="009A49D4">
        <w:rPr>
          <w:bCs/>
          <w:color w:val="000000"/>
          <w:sz w:val="22"/>
          <w:szCs w:val="22"/>
        </w:rPr>
        <w:t xml:space="preserve">) </w:t>
      </w:r>
    </w:p>
    <w:p w:rsidR="009A4448" w:rsidRPr="009A49D4" w:rsidRDefault="009A4448" w:rsidP="003F0A60">
      <w:pPr>
        <w:spacing w:after="0" w:line="276" w:lineRule="auto"/>
        <w:jc w:val="both"/>
        <w:rPr>
          <w:bCs/>
          <w:color w:val="000000"/>
          <w:sz w:val="22"/>
          <w:szCs w:val="22"/>
        </w:rPr>
      </w:pPr>
      <w:r w:rsidRPr="009A49D4">
        <w:rPr>
          <w:bCs/>
          <w:color w:val="000000"/>
          <w:sz w:val="22"/>
          <w:szCs w:val="22"/>
        </w:rPr>
        <w:t xml:space="preserve">Portées par des techniques et des matériaux divers, les créations affirment leur originalité́ plastique, s’ouvrent à des thématiques politiques, sociales, historiques et philosophiques qui évoquent, entre autres, tant les relations ambigües entre l’Occident et les pays africains que les préoccupations de ces derniers à forger leur destin. </w:t>
      </w:r>
    </w:p>
    <w:p w:rsidR="00077EF4" w:rsidRPr="009A49D4" w:rsidRDefault="009A4448" w:rsidP="003F0A60">
      <w:pPr>
        <w:spacing w:after="0" w:line="276" w:lineRule="auto"/>
        <w:jc w:val="both"/>
        <w:rPr>
          <w:bCs/>
          <w:color w:val="000000"/>
          <w:sz w:val="22"/>
          <w:szCs w:val="22"/>
        </w:rPr>
      </w:pPr>
      <w:r w:rsidRPr="009A49D4">
        <w:rPr>
          <w:bCs/>
          <w:color w:val="000000"/>
          <w:sz w:val="22"/>
          <w:szCs w:val="22"/>
        </w:rPr>
        <w:t>Ainsi, les œuvres présentées dans </w:t>
      </w:r>
      <w:r w:rsidRPr="009A49D4">
        <w:rPr>
          <w:bCs/>
          <w:i/>
          <w:iCs/>
          <w:color w:val="000000"/>
          <w:sz w:val="22"/>
          <w:szCs w:val="22"/>
        </w:rPr>
        <w:t>Le Off de Dapper</w:t>
      </w:r>
      <w:r w:rsidRPr="009A49D4">
        <w:rPr>
          <w:bCs/>
          <w:color w:val="000000"/>
          <w:sz w:val="22"/>
          <w:szCs w:val="22"/>
        </w:rPr>
        <w:t> — sculptures, installations, photographies, productions de l’art urbain — se nourrissent pour certaines de multiples référents permettant de sonder les territoires de la mémoire et de questionner le monde contemporain.</w:t>
      </w:r>
    </w:p>
    <w:p w:rsidR="005D23F8" w:rsidRPr="009A49D4" w:rsidRDefault="005D23F8" w:rsidP="005D23F8">
      <w:pPr>
        <w:spacing w:line="240" w:lineRule="auto"/>
        <w:jc w:val="both"/>
        <w:rPr>
          <w:b/>
          <w:bCs/>
          <w:i/>
          <w:iCs/>
          <w:color w:val="000000"/>
          <w:sz w:val="22"/>
          <w:szCs w:val="22"/>
          <w:u w:val="single"/>
        </w:rPr>
      </w:pPr>
    </w:p>
    <w:p w:rsidR="00B13FF3" w:rsidRPr="009A49D4" w:rsidRDefault="00B13FF3" w:rsidP="00B13FF3">
      <w:pPr>
        <w:jc w:val="both"/>
        <w:rPr>
          <w:b/>
          <w:bCs/>
          <w:color w:val="000000"/>
          <w:sz w:val="22"/>
          <w:szCs w:val="22"/>
          <w:u w:val="single"/>
        </w:rPr>
      </w:pPr>
      <w:r w:rsidRPr="009A49D4">
        <w:rPr>
          <w:b/>
          <w:bCs/>
          <w:i/>
          <w:iCs/>
          <w:color w:val="000000"/>
          <w:sz w:val="22"/>
          <w:szCs w:val="22"/>
          <w:u w:val="single"/>
        </w:rPr>
        <w:t>Off de Dapper</w:t>
      </w:r>
      <w:r w:rsidRPr="009A49D4">
        <w:rPr>
          <w:b/>
          <w:bCs/>
          <w:color w:val="000000"/>
          <w:sz w:val="22"/>
          <w:szCs w:val="22"/>
          <w:u w:val="single"/>
        </w:rPr>
        <w:t> – e-book gratuit</w:t>
      </w:r>
      <w:r w:rsidR="00A076E1" w:rsidRPr="009A49D4">
        <w:rPr>
          <w:b/>
          <w:bCs/>
          <w:color w:val="000000"/>
          <w:sz w:val="22"/>
          <w:szCs w:val="22"/>
          <w:u w:val="single"/>
        </w:rPr>
        <w:t xml:space="preserve"> à télécharger</w:t>
      </w:r>
    </w:p>
    <w:p w:rsidR="005D23F8" w:rsidRPr="009A49D4" w:rsidRDefault="005D23F8" w:rsidP="002E4742">
      <w:pPr>
        <w:spacing w:after="0" w:line="276" w:lineRule="auto"/>
        <w:jc w:val="both"/>
        <w:rPr>
          <w:color w:val="000000"/>
          <w:sz w:val="22"/>
          <w:szCs w:val="22"/>
        </w:rPr>
      </w:pPr>
      <w:r w:rsidRPr="009A49D4">
        <w:rPr>
          <w:color w:val="000000"/>
          <w:sz w:val="22"/>
          <w:szCs w:val="22"/>
        </w:rPr>
        <w:t xml:space="preserve">Dès la conception de ce projet, une évidence s’est imposée : les œuvres d’artistes connus ou prometteurs devaient pouvoir, bien au-delà de leur matérialité et donc de leur présence sur les sites, aller à la rencontre de différents publics, nourrir leur imaginaire, susciter leur curiosité. </w:t>
      </w:r>
    </w:p>
    <w:p w:rsidR="005D23F8" w:rsidRPr="009A49D4" w:rsidRDefault="005D23F8" w:rsidP="002E4742">
      <w:pPr>
        <w:spacing w:after="0" w:line="276" w:lineRule="auto"/>
        <w:jc w:val="both"/>
        <w:rPr>
          <w:color w:val="000000"/>
          <w:sz w:val="22"/>
          <w:szCs w:val="22"/>
        </w:rPr>
      </w:pPr>
      <w:r w:rsidRPr="009A49D4">
        <w:rPr>
          <w:color w:val="000000"/>
          <w:sz w:val="22"/>
          <w:szCs w:val="22"/>
        </w:rPr>
        <w:t>Il nous a semblé que le catalogue numérique répondait parfaitement à cette préoccupation et par là même</w:t>
      </w:r>
      <w:r w:rsidR="00D6726A">
        <w:rPr>
          <w:color w:val="000000"/>
          <w:sz w:val="22"/>
          <w:szCs w:val="22"/>
        </w:rPr>
        <w:t>,</w:t>
      </w:r>
      <w:r w:rsidRPr="009A49D4">
        <w:rPr>
          <w:color w:val="000000"/>
          <w:sz w:val="22"/>
          <w:szCs w:val="22"/>
        </w:rPr>
        <w:t xml:space="preserve"> à la mission de la Fondation.</w:t>
      </w:r>
    </w:p>
    <w:p w:rsidR="005D23F8" w:rsidRPr="005D23F8" w:rsidRDefault="00477243" w:rsidP="002E4742">
      <w:pPr>
        <w:spacing w:after="0" w:line="276" w:lineRule="auto"/>
        <w:jc w:val="both"/>
        <w:rPr>
          <w:color w:val="000000"/>
        </w:rPr>
      </w:pPr>
      <w:r w:rsidRPr="00D867BA">
        <w:rPr>
          <w:b/>
          <w:bCs/>
          <w:noProof/>
          <w:color w:val="000000"/>
          <w:u w:val="single"/>
        </w:rPr>
        <w:drawing>
          <wp:anchor distT="0" distB="0" distL="114300" distR="114300" simplePos="0" relativeHeight="251660288" behindDoc="0" locked="0" layoutInCell="1" allowOverlap="1">
            <wp:simplePos x="0" y="0"/>
            <wp:positionH relativeFrom="column">
              <wp:posOffset>4445</wp:posOffset>
            </wp:positionH>
            <wp:positionV relativeFrom="paragraph">
              <wp:posOffset>156845</wp:posOffset>
            </wp:positionV>
            <wp:extent cx="1826260" cy="2428875"/>
            <wp:effectExtent l="0" t="0" r="2540" b="952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6260"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23F8" w:rsidRPr="003F0A60" w:rsidRDefault="00ED2CE2" w:rsidP="002E4742">
      <w:pPr>
        <w:spacing w:line="360" w:lineRule="auto"/>
        <w:ind w:firstLine="360"/>
        <w:jc w:val="both"/>
        <w:rPr>
          <w:b/>
          <w:bCs/>
          <w:color w:val="000000"/>
          <w:sz w:val="22"/>
          <w:szCs w:val="22"/>
          <w:u w:val="single"/>
        </w:rPr>
      </w:pPr>
      <w:r>
        <w:rPr>
          <w:b/>
          <w:bCs/>
          <w:color w:val="000000"/>
          <w:sz w:val="22"/>
          <w:szCs w:val="22"/>
          <w:u w:val="single"/>
        </w:rPr>
        <w:t>Les auteurs :</w:t>
      </w:r>
    </w:p>
    <w:p w:rsidR="005D23F8" w:rsidRPr="003F0A60" w:rsidRDefault="005D23F8" w:rsidP="002E4742">
      <w:pPr>
        <w:numPr>
          <w:ilvl w:val="0"/>
          <w:numId w:val="4"/>
        </w:numPr>
        <w:spacing w:after="0" w:line="360" w:lineRule="auto"/>
        <w:jc w:val="both"/>
        <w:rPr>
          <w:b/>
          <w:bCs/>
          <w:color w:val="000000"/>
          <w:sz w:val="22"/>
          <w:szCs w:val="22"/>
        </w:rPr>
      </w:pPr>
      <w:bookmarkStart w:id="6" w:name="_Hlk19711913"/>
      <w:r w:rsidRPr="003F0A60">
        <w:rPr>
          <w:b/>
          <w:bCs/>
          <w:color w:val="000000"/>
          <w:sz w:val="22"/>
          <w:szCs w:val="22"/>
        </w:rPr>
        <w:t>Simon Njami</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Salimata Diop</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Olympe Lemut</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Michael Roch</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Rose Samb</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Ibrahima Aliou Sow</w:t>
      </w:r>
    </w:p>
    <w:p w:rsidR="005D23F8" w:rsidRPr="003F0A60" w:rsidRDefault="005D23F8" w:rsidP="002E4742">
      <w:pPr>
        <w:numPr>
          <w:ilvl w:val="0"/>
          <w:numId w:val="4"/>
        </w:numPr>
        <w:spacing w:after="0" w:line="360" w:lineRule="auto"/>
        <w:jc w:val="both"/>
        <w:rPr>
          <w:b/>
          <w:bCs/>
          <w:color w:val="000000"/>
          <w:sz w:val="22"/>
          <w:szCs w:val="22"/>
        </w:rPr>
      </w:pPr>
      <w:r w:rsidRPr="003F0A60">
        <w:rPr>
          <w:b/>
          <w:bCs/>
          <w:color w:val="000000"/>
          <w:sz w:val="22"/>
          <w:szCs w:val="22"/>
        </w:rPr>
        <w:t>Christiane Falgayrettes-Leveau</w:t>
      </w:r>
    </w:p>
    <w:bookmarkEnd w:id="6"/>
    <w:p w:rsidR="005D23F8" w:rsidRDefault="005D23F8" w:rsidP="002E4742">
      <w:pPr>
        <w:spacing w:line="360" w:lineRule="auto"/>
        <w:jc w:val="both"/>
        <w:rPr>
          <w:b/>
          <w:bCs/>
          <w:color w:val="000000"/>
          <w:u w:val="single"/>
        </w:rPr>
      </w:pPr>
    </w:p>
    <w:p w:rsidR="00877C8D" w:rsidRDefault="00877C8D" w:rsidP="002E4742">
      <w:pPr>
        <w:spacing w:line="276" w:lineRule="auto"/>
        <w:jc w:val="both"/>
        <w:rPr>
          <w:b/>
          <w:bCs/>
          <w:color w:val="000000"/>
          <w:u w:val="single"/>
        </w:rPr>
      </w:pPr>
    </w:p>
    <w:p w:rsidR="00477243" w:rsidRDefault="00477243" w:rsidP="002E4742">
      <w:pPr>
        <w:spacing w:after="0" w:line="276" w:lineRule="auto"/>
        <w:jc w:val="both"/>
        <w:rPr>
          <w:b/>
          <w:bCs/>
          <w:color w:val="000000"/>
          <w:u w:val="single"/>
        </w:rPr>
      </w:pPr>
    </w:p>
    <w:p w:rsidR="00685470" w:rsidRPr="003F0A60" w:rsidRDefault="00877C8D" w:rsidP="002E4742">
      <w:pPr>
        <w:spacing w:line="276" w:lineRule="auto"/>
        <w:jc w:val="both"/>
        <w:rPr>
          <w:color w:val="000000"/>
          <w:sz w:val="22"/>
          <w:szCs w:val="22"/>
        </w:rPr>
      </w:pPr>
      <w:r w:rsidRPr="003F0A60">
        <w:rPr>
          <w:color w:val="000000"/>
          <w:sz w:val="22"/>
          <w:szCs w:val="22"/>
        </w:rPr>
        <w:t>Grâce au catalogue numérique, la Fondation s’adresse de façon moderne et directe à un grand nombre de lecteurs et répond à leur soif de découvertes artistiques.</w:t>
      </w:r>
    </w:p>
    <w:p w:rsidR="00685470" w:rsidRDefault="00685470" w:rsidP="009A4448">
      <w:pPr>
        <w:jc w:val="both"/>
        <w:rPr>
          <w:bCs/>
          <w:color w:val="000000"/>
        </w:rPr>
      </w:pPr>
    </w:p>
    <w:p w:rsidR="00D951E6" w:rsidRDefault="00D951E6" w:rsidP="009A4448">
      <w:pPr>
        <w:jc w:val="both"/>
        <w:rPr>
          <w:bCs/>
          <w:color w:val="000000"/>
        </w:rPr>
      </w:pPr>
    </w:p>
    <w:p w:rsidR="00D951E6" w:rsidRDefault="00D951E6" w:rsidP="009A4448">
      <w:pPr>
        <w:jc w:val="both"/>
        <w:rPr>
          <w:bCs/>
          <w:color w:val="000000"/>
        </w:rPr>
      </w:pPr>
    </w:p>
    <w:p w:rsidR="00D6726A" w:rsidRDefault="00D6726A" w:rsidP="009A4448">
      <w:pPr>
        <w:jc w:val="both"/>
        <w:rPr>
          <w:bCs/>
          <w:color w:val="000000"/>
        </w:rPr>
      </w:pPr>
    </w:p>
    <w:p w:rsidR="00B13FF3" w:rsidRDefault="00B13FF3" w:rsidP="009A4448">
      <w:pPr>
        <w:jc w:val="both"/>
        <w:rPr>
          <w:bCs/>
          <w:color w:val="000000"/>
        </w:rPr>
      </w:pPr>
    </w:p>
    <w:p w:rsidR="00D951E6" w:rsidRDefault="006B53CA">
      <w:pPr>
        <w:pStyle w:val="Titre1"/>
        <w:rPr>
          <w:b/>
          <w:bCs/>
          <w:color w:val="800000"/>
          <w:sz w:val="24"/>
          <w:szCs w:val="24"/>
        </w:rPr>
      </w:pPr>
      <w:bookmarkStart w:id="7" w:name="__RefHeading___Toc355435650"/>
      <w:bookmarkStart w:id="8" w:name="__RefHeading___Toc370029690"/>
      <w:bookmarkStart w:id="9" w:name="__RefHeading__109_1902364598"/>
      <w:bookmarkStart w:id="10" w:name="__RefHeading__282_809420426"/>
      <w:r>
        <w:rPr>
          <w:b/>
          <w:bCs/>
          <w:color w:val="800000"/>
          <w:sz w:val="24"/>
          <w:szCs w:val="24"/>
        </w:rPr>
        <w:lastRenderedPageBreak/>
        <w:t xml:space="preserve">II </w:t>
      </w:r>
      <w:r w:rsidR="00D951E6">
        <w:rPr>
          <w:b/>
          <w:bCs/>
          <w:color w:val="800000"/>
          <w:sz w:val="24"/>
          <w:szCs w:val="24"/>
        </w:rPr>
        <w:t>–</w:t>
      </w:r>
      <w:r>
        <w:rPr>
          <w:b/>
          <w:bCs/>
          <w:color w:val="800000"/>
          <w:sz w:val="24"/>
          <w:szCs w:val="24"/>
        </w:rPr>
        <w:t xml:space="preserve"> </w:t>
      </w:r>
      <w:bookmarkEnd w:id="7"/>
      <w:bookmarkEnd w:id="8"/>
      <w:r w:rsidR="00D951E6">
        <w:rPr>
          <w:b/>
          <w:bCs/>
          <w:color w:val="800000"/>
          <w:sz w:val="24"/>
          <w:szCs w:val="24"/>
        </w:rPr>
        <w:t>Aperçu 2019</w:t>
      </w:r>
    </w:p>
    <w:p w:rsidR="00D951E6" w:rsidRPr="00D951E6" w:rsidRDefault="00D951E6" w:rsidP="00D951E6"/>
    <w:p w:rsidR="00D951E6" w:rsidRPr="00113282" w:rsidRDefault="00D951E6" w:rsidP="00D951E6">
      <w:pPr>
        <w:spacing w:line="100" w:lineRule="atLeast"/>
        <w:jc w:val="center"/>
        <w:rPr>
          <w:b/>
          <w:bCs/>
          <w:i/>
          <w:iCs/>
          <w:color w:val="000000"/>
          <w:sz w:val="22"/>
          <w:szCs w:val="22"/>
        </w:rPr>
      </w:pPr>
      <w:bookmarkStart w:id="11" w:name="_Hlk19704832"/>
      <w:r w:rsidRPr="00113282">
        <w:rPr>
          <w:b/>
          <w:bCs/>
          <w:i/>
          <w:iCs/>
          <w:color w:val="000000"/>
          <w:sz w:val="22"/>
          <w:szCs w:val="22"/>
        </w:rPr>
        <w:t>Vivre ! Photographies de la résilience</w:t>
      </w:r>
    </w:p>
    <w:p w:rsidR="00D951E6" w:rsidRPr="00113282" w:rsidRDefault="00D951E6" w:rsidP="00D951E6">
      <w:pPr>
        <w:spacing w:line="100" w:lineRule="atLeast"/>
        <w:jc w:val="center"/>
        <w:rPr>
          <w:b/>
          <w:bCs/>
          <w:color w:val="000000"/>
          <w:sz w:val="22"/>
          <w:szCs w:val="22"/>
        </w:rPr>
      </w:pPr>
      <w:r w:rsidRPr="00113282">
        <w:rPr>
          <w:color w:val="000000"/>
          <w:sz w:val="22"/>
          <w:szCs w:val="22"/>
        </w:rPr>
        <w:t>Gorée</w:t>
      </w:r>
      <w:r w:rsidR="00A076E1" w:rsidRPr="00113282">
        <w:rPr>
          <w:color w:val="000000"/>
          <w:sz w:val="22"/>
          <w:szCs w:val="22"/>
        </w:rPr>
        <w:t>,</w:t>
      </w:r>
      <w:r w:rsidR="00A076E1" w:rsidRPr="00D006A7">
        <w:rPr>
          <w:b/>
          <w:bCs/>
          <w:color w:val="000000"/>
          <w:sz w:val="22"/>
          <w:szCs w:val="22"/>
        </w:rPr>
        <w:t xml:space="preserve"> </w:t>
      </w:r>
      <w:r w:rsidRPr="00D006A7">
        <w:rPr>
          <w:b/>
          <w:bCs/>
          <w:color w:val="000000"/>
          <w:sz w:val="22"/>
          <w:szCs w:val="22"/>
        </w:rPr>
        <w:t>Sénégal</w:t>
      </w:r>
    </w:p>
    <w:p w:rsidR="00D951E6" w:rsidRPr="00113282" w:rsidRDefault="00D951E6" w:rsidP="00D951E6">
      <w:pPr>
        <w:spacing w:line="100" w:lineRule="atLeast"/>
        <w:jc w:val="center"/>
        <w:rPr>
          <w:color w:val="000000"/>
          <w:sz w:val="22"/>
          <w:szCs w:val="22"/>
        </w:rPr>
      </w:pPr>
      <w:r w:rsidRPr="00113282">
        <w:rPr>
          <w:color w:val="000000"/>
          <w:sz w:val="22"/>
          <w:szCs w:val="22"/>
        </w:rPr>
        <w:t xml:space="preserve"> (29 mars – 31 mai 2019)</w:t>
      </w:r>
    </w:p>
    <w:p w:rsidR="00A076E1" w:rsidRPr="00113282" w:rsidRDefault="00A076E1" w:rsidP="00A076E1">
      <w:pPr>
        <w:spacing w:line="100" w:lineRule="atLeast"/>
        <w:jc w:val="both"/>
        <w:rPr>
          <w:color w:val="000000"/>
          <w:sz w:val="22"/>
          <w:szCs w:val="22"/>
        </w:rPr>
      </w:pPr>
      <w:r w:rsidRPr="00113282">
        <w:rPr>
          <w:color w:val="000000"/>
          <w:sz w:val="22"/>
          <w:szCs w:val="22"/>
        </w:rPr>
        <w:t>Appel à projets ouvert à tous – photographes confirmés et jeunes talents. Plus de 300 dossiers reçus sur le thème « Contre vents et marées » proposé cette année par </w:t>
      </w:r>
      <w:r w:rsidRPr="00113282">
        <w:rPr>
          <w:i/>
          <w:iCs/>
          <w:color w:val="000000"/>
          <w:sz w:val="22"/>
          <w:szCs w:val="22"/>
        </w:rPr>
        <w:t>Gorée – Regards sur Cours.</w:t>
      </w:r>
    </w:p>
    <w:p w:rsidR="00D951E6" w:rsidRPr="00113282" w:rsidRDefault="00944186" w:rsidP="00944186">
      <w:pPr>
        <w:spacing w:line="100" w:lineRule="atLeast"/>
        <w:ind w:left="1416" w:firstLine="708"/>
        <w:rPr>
          <w:color w:val="000000"/>
          <w:sz w:val="22"/>
          <w:szCs w:val="22"/>
          <w:u w:val="single"/>
        </w:rPr>
      </w:pPr>
      <w:r w:rsidRPr="00113282">
        <w:rPr>
          <w:color w:val="000000"/>
          <w:sz w:val="22"/>
          <w:szCs w:val="22"/>
        </w:rPr>
        <w:t xml:space="preserve">    </w:t>
      </w:r>
      <w:r w:rsidR="00D951E6" w:rsidRPr="00113282">
        <w:rPr>
          <w:color w:val="000000"/>
          <w:sz w:val="22"/>
          <w:szCs w:val="22"/>
          <w:u w:val="single"/>
        </w:rPr>
        <w:t>Commissaire</w:t>
      </w:r>
      <w:r w:rsidRPr="00113282">
        <w:rPr>
          <w:color w:val="000000"/>
          <w:sz w:val="22"/>
          <w:szCs w:val="22"/>
          <w:u w:val="single"/>
        </w:rPr>
        <w:t>s</w:t>
      </w:r>
      <w:r w:rsidR="00D951E6" w:rsidRPr="00113282">
        <w:rPr>
          <w:color w:val="000000"/>
          <w:sz w:val="22"/>
          <w:szCs w:val="22"/>
          <w:u w:val="single"/>
        </w:rPr>
        <w:t xml:space="preserve"> de l’exposition :</w:t>
      </w:r>
      <w:r w:rsidR="00D951E6" w:rsidRPr="00113282">
        <w:rPr>
          <w:color w:val="000000"/>
          <w:sz w:val="22"/>
          <w:szCs w:val="22"/>
        </w:rPr>
        <w:t xml:space="preserve"> </w:t>
      </w:r>
      <w:r w:rsidRPr="00113282">
        <w:rPr>
          <w:color w:val="000000"/>
          <w:sz w:val="22"/>
          <w:szCs w:val="22"/>
        </w:rPr>
        <w:t xml:space="preserve">Aude Leveau et </w:t>
      </w:r>
      <w:r w:rsidR="00D951E6" w:rsidRPr="00113282">
        <w:rPr>
          <w:color w:val="000000"/>
          <w:sz w:val="22"/>
          <w:szCs w:val="22"/>
        </w:rPr>
        <w:t>Christiane Falgayrettes-Leveau</w:t>
      </w:r>
    </w:p>
    <w:bookmarkEnd w:id="11"/>
    <w:p w:rsidR="00A076E1" w:rsidRPr="00113282" w:rsidRDefault="00A076E1" w:rsidP="00113282">
      <w:pPr>
        <w:spacing w:after="0" w:line="276" w:lineRule="auto"/>
        <w:jc w:val="both"/>
        <w:rPr>
          <w:color w:val="000000"/>
          <w:sz w:val="22"/>
          <w:szCs w:val="22"/>
        </w:rPr>
      </w:pPr>
      <w:r w:rsidRPr="00113282">
        <w:rPr>
          <w:bCs/>
          <w:color w:val="000000"/>
          <w:sz w:val="22"/>
          <w:szCs w:val="22"/>
        </w:rPr>
        <w:t>L’exposition </w:t>
      </w:r>
      <w:r w:rsidRPr="00113282">
        <w:rPr>
          <w:bCs/>
          <w:i/>
          <w:iCs/>
          <w:color w:val="000000"/>
          <w:sz w:val="22"/>
          <w:szCs w:val="22"/>
        </w:rPr>
        <w:t>Vivre ! Photographies de la résilience</w:t>
      </w:r>
      <w:r w:rsidRPr="00113282">
        <w:rPr>
          <w:bCs/>
          <w:color w:val="000000"/>
          <w:sz w:val="22"/>
          <w:szCs w:val="22"/>
        </w:rPr>
        <w:t> se situe dans la continuité des actions que la Fondation Dapper mène depuis de nombreuses années pour la promotion des arts de l’Afrique</w:t>
      </w:r>
      <w:r w:rsidR="0063147C">
        <w:rPr>
          <w:bCs/>
          <w:color w:val="000000"/>
          <w:sz w:val="22"/>
          <w:szCs w:val="22"/>
        </w:rPr>
        <w:t>, de la Caraïbe</w:t>
      </w:r>
      <w:r w:rsidRPr="00113282">
        <w:rPr>
          <w:bCs/>
          <w:color w:val="000000"/>
          <w:sz w:val="22"/>
          <w:szCs w:val="22"/>
        </w:rPr>
        <w:t xml:space="preserve"> et de </w:t>
      </w:r>
      <w:r w:rsidR="0063147C">
        <w:rPr>
          <w:bCs/>
          <w:color w:val="000000"/>
          <w:sz w:val="22"/>
          <w:szCs w:val="22"/>
        </w:rPr>
        <w:t>leur</w:t>
      </w:r>
      <w:r w:rsidRPr="00113282">
        <w:rPr>
          <w:bCs/>
          <w:color w:val="000000"/>
          <w:sz w:val="22"/>
          <w:szCs w:val="22"/>
        </w:rPr>
        <w:t>s diasporas, tout en initiant une démarche nouvelle.</w:t>
      </w:r>
      <w:r w:rsidRPr="00113282">
        <w:rPr>
          <w:color w:val="000000"/>
          <w:sz w:val="22"/>
          <w:szCs w:val="22"/>
        </w:rPr>
        <w:t xml:space="preserve">        </w:t>
      </w:r>
    </w:p>
    <w:p w:rsidR="00944186" w:rsidRPr="00113282" w:rsidRDefault="00944186" w:rsidP="00113282">
      <w:pPr>
        <w:pStyle w:val="Titre1"/>
        <w:spacing w:before="0" w:after="0" w:line="276" w:lineRule="auto"/>
        <w:jc w:val="both"/>
        <w:rPr>
          <w:color w:val="1E1E1E"/>
          <w:sz w:val="22"/>
          <w:szCs w:val="22"/>
        </w:rPr>
      </w:pPr>
      <w:r w:rsidRPr="00113282">
        <w:rPr>
          <w:color w:val="1E1E1E"/>
          <w:sz w:val="22"/>
          <w:szCs w:val="22"/>
        </w:rPr>
        <w:t>34 photographies</w:t>
      </w:r>
      <w:r w:rsidR="00173C7C">
        <w:rPr>
          <w:color w:val="1E1E1E"/>
          <w:sz w:val="22"/>
          <w:szCs w:val="22"/>
        </w:rPr>
        <w:t>.</w:t>
      </w:r>
    </w:p>
    <w:p w:rsidR="00113282" w:rsidRDefault="00944186" w:rsidP="00113282">
      <w:pPr>
        <w:pStyle w:val="Titre1"/>
        <w:spacing w:before="0" w:after="0" w:line="276" w:lineRule="auto"/>
        <w:jc w:val="both"/>
        <w:rPr>
          <w:color w:val="1E1E1E"/>
          <w:sz w:val="22"/>
          <w:szCs w:val="22"/>
        </w:rPr>
      </w:pPr>
      <w:r w:rsidRPr="00113282">
        <w:rPr>
          <w:color w:val="1E1E1E"/>
          <w:sz w:val="22"/>
          <w:szCs w:val="22"/>
        </w:rPr>
        <w:t>L’incroyable capacité des êtres humains à faire face à une situation difficile est ainsi abordée</w:t>
      </w:r>
      <w:r w:rsidR="00173C7C">
        <w:rPr>
          <w:color w:val="1E1E1E"/>
          <w:sz w:val="22"/>
          <w:szCs w:val="22"/>
        </w:rPr>
        <w:t xml:space="preserve"> à travers 34 photographies. L’exposition est divisée en quatre</w:t>
      </w:r>
      <w:r w:rsidRPr="00113282">
        <w:rPr>
          <w:color w:val="1E1E1E"/>
          <w:sz w:val="22"/>
          <w:szCs w:val="22"/>
        </w:rPr>
        <w:t xml:space="preserve"> sous-thématiques</w:t>
      </w:r>
      <w:r w:rsidR="0063147C">
        <w:rPr>
          <w:color w:val="1E1E1E"/>
          <w:sz w:val="22"/>
          <w:szCs w:val="22"/>
        </w:rPr>
        <w:t>. Elles sont</w:t>
      </w:r>
      <w:r w:rsidRPr="00113282">
        <w:rPr>
          <w:color w:val="1E1E1E"/>
          <w:sz w:val="22"/>
          <w:szCs w:val="22"/>
        </w:rPr>
        <w:t xml:space="preserve"> en lien avec l’Afrique et ses diasporas : l’approche sociale, l’environnement, le questionnement et l’exil. </w:t>
      </w:r>
    </w:p>
    <w:p w:rsidR="00D951E6" w:rsidRDefault="00944186" w:rsidP="00113282">
      <w:pPr>
        <w:pStyle w:val="Titre1"/>
        <w:spacing w:before="0" w:after="0" w:line="276" w:lineRule="auto"/>
        <w:jc w:val="both"/>
        <w:rPr>
          <w:color w:val="1E1E1E"/>
          <w:sz w:val="22"/>
          <w:szCs w:val="22"/>
        </w:rPr>
      </w:pPr>
      <w:r w:rsidRPr="00113282">
        <w:rPr>
          <w:color w:val="1E1E1E"/>
          <w:sz w:val="22"/>
          <w:szCs w:val="22"/>
        </w:rPr>
        <w:t>À travers le prisme de leur objectif, les artistes sélectionnés interrogent le monde contemporain et ses évolutions. Ils nous proposent, chacun à leur manière tout en entrant en résonance les uns avec les autres, une lecture de la société actuelle qui transcende les frontières.</w:t>
      </w:r>
    </w:p>
    <w:p w:rsidR="00E57DE1" w:rsidRPr="00E57DE1" w:rsidRDefault="00E57DE1" w:rsidP="00E57DE1"/>
    <w:p w:rsidR="00A076E1" w:rsidRPr="00832E07" w:rsidRDefault="006B53CA" w:rsidP="00E57DE1">
      <w:pPr>
        <w:pStyle w:val="Titre1"/>
        <w:spacing w:before="0" w:line="276" w:lineRule="auto"/>
      </w:pPr>
      <w:r>
        <w:rPr>
          <w:b/>
          <w:bCs/>
          <w:color w:val="800000"/>
          <w:sz w:val="24"/>
          <w:szCs w:val="24"/>
        </w:rPr>
        <w:t xml:space="preserve"> </w:t>
      </w:r>
      <w:r w:rsidR="00944186">
        <w:rPr>
          <w:noProof/>
        </w:rPr>
        <w:drawing>
          <wp:inline distT="0" distB="0" distL="0" distR="0">
            <wp:extent cx="2314575" cy="183538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8010" cy="1846035"/>
                    </a:xfrm>
                    <a:prstGeom prst="rect">
                      <a:avLst/>
                    </a:prstGeom>
                    <a:noFill/>
                    <a:ln>
                      <a:noFill/>
                    </a:ln>
                  </pic:spPr>
                </pic:pic>
              </a:graphicData>
            </a:graphic>
          </wp:inline>
        </w:drawing>
      </w:r>
      <w:r w:rsidR="00944186" w:rsidRPr="0063147C">
        <w:rPr>
          <w:b/>
          <w:bCs/>
          <w:sz w:val="22"/>
          <w:szCs w:val="22"/>
          <w:u w:val="single"/>
        </w:rPr>
        <w:t>Artistes exposés :</w:t>
      </w:r>
      <w:r w:rsidR="00944186" w:rsidRPr="0063147C">
        <w:rPr>
          <w:sz w:val="22"/>
          <w:szCs w:val="22"/>
        </w:rPr>
        <w:t xml:space="preserve"> Christian Barbé (France) • Karim Barka (Maroc) • Philippe Gaubert (France) • Moussa Kalapo (Mali) • Fototala King Massassy (Mali) • Ziad Naitaddi (Maroc) • Zacharie Ngnogue et Chantal Edie (Cameroun) • Jarmo Pikkujamsa (Finlande) • Julie Robineau (France) • R</w:t>
      </w:r>
      <w:r w:rsidR="00CD30BE" w:rsidRPr="0063147C">
        <w:rPr>
          <w:sz w:val="22"/>
          <w:szCs w:val="22"/>
        </w:rPr>
        <w:t>olook</w:t>
      </w:r>
      <w:r w:rsidR="00944186" w:rsidRPr="0063147C">
        <w:rPr>
          <w:sz w:val="22"/>
          <w:szCs w:val="22"/>
        </w:rPr>
        <w:t xml:space="preserve"> (République démocratique du Congo) • S</w:t>
      </w:r>
      <w:r w:rsidR="00CD30BE" w:rsidRPr="0063147C">
        <w:rPr>
          <w:sz w:val="22"/>
          <w:szCs w:val="22"/>
        </w:rPr>
        <w:t>aan</w:t>
      </w:r>
      <w:r w:rsidR="00944186" w:rsidRPr="0063147C">
        <w:rPr>
          <w:sz w:val="22"/>
          <w:szCs w:val="22"/>
        </w:rPr>
        <w:t xml:space="preserve"> (Gabon) • Z</w:t>
      </w:r>
      <w:r w:rsidR="00CD30BE" w:rsidRPr="0063147C">
        <w:rPr>
          <w:sz w:val="22"/>
          <w:szCs w:val="22"/>
        </w:rPr>
        <w:t>ara Samiry</w:t>
      </w:r>
      <w:r w:rsidR="00944186" w:rsidRPr="0063147C">
        <w:rPr>
          <w:sz w:val="22"/>
          <w:szCs w:val="22"/>
        </w:rPr>
        <w:t xml:space="preserve"> (Maroc) • H</w:t>
      </w:r>
      <w:r w:rsidR="00CD30BE" w:rsidRPr="0063147C">
        <w:rPr>
          <w:sz w:val="22"/>
          <w:szCs w:val="22"/>
        </w:rPr>
        <w:t>amed Traoré</w:t>
      </w:r>
      <w:r w:rsidR="00944186" w:rsidRPr="0063147C">
        <w:rPr>
          <w:sz w:val="22"/>
          <w:szCs w:val="22"/>
        </w:rPr>
        <w:t xml:space="preserve"> (Burkina Faso) • P</w:t>
      </w:r>
      <w:r w:rsidR="00CD30BE" w:rsidRPr="0063147C">
        <w:rPr>
          <w:sz w:val="22"/>
          <w:szCs w:val="22"/>
        </w:rPr>
        <w:t>ierre Vanneste</w:t>
      </w:r>
      <w:r w:rsidR="00944186" w:rsidRPr="0063147C">
        <w:rPr>
          <w:sz w:val="22"/>
          <w:szCs w:val="22"/>
        </w:rPr>
        <w:t xml:space="preserve"> (Belgique)</w:t>
      </w:r>
    </w:p>
    <w:p w:rsidR="00A076E1" w:rsidRPr="00173C7C" w:rsidRDefault="00A076E1" w:rsidP="00A076E1">
      <w:pPr>
        <w:rPr>
          <w:sz w:val="22"/>
          <w:szCs w:val="22"/>
        </w:rPr>
      </w:pPr>
    </w:p>
    <w:p w:rsidR="00A076E1" w:rsidRPr="00173C7C" w:rsidRDefault="00A076E1" w:rsidP="00A076E1">
      <w:pPr>
        <w:rPr>
          <w:sz w:val="22"/>
          <w:szCs w:val="22"/>
        </w:rPr>
      </w:pPr>
      <w:r w:rsidRPr="00173C7C">
        <w:rPr>
          <w:color w:val="1E1E1E"/>
          <w:sz w:val="22"/>
          <w:szCs w:val="22"/>
        </w:rPr>
        <w:t>E-book de l’exposition en téléchargement libre et gratuit.</w:t>
      </w:r>
    </w:p>
    <w:p w:rsidR="006B53CA" w:rsidRPr="00173C7C" w:rsidRDefault="00173B93" w:rsidP="009A420A">
      <w:pPr>
        <w:spacing w:line="276" w:lineRule="auto"/>
        <w:jc w:val="both"/>
        <w:rPr>
          <w:b/>
          <w:bCs/>
          <w:sz w:val="22"/>
          <w:szCs w:val="22"/>
        </w:rPr>
      </w:pPr>
      <w:bookmarkStart w:id="12" w:name="__RefHeading___Toc355435651"/>
      <w:bookmarkStart w:id="13" w:name="__RefHeading___Toc370029691"/>
      <w:bookmarkStart w:id="14" w:name="__RefHeading__284_809420426"/>
      <w:bookmarkStart w:id="15" w:name="__RefHeading__111_1902364598"/>
      <w:bookmarkStart w:id="16" w:name="__RefHeading__294_809420426"/>
      <w:bookmarkEnd w:id="12"/>
      <w:bookmarkEnd w:id="13"/>
      <w:bookmarkEnd w:id="14"/>
      <w:r w:rsidRPr="00173C7C">
        <w:rPr>
          <w:b/>
          <w:bCs/>
          <w:sz w:val="22"/>
          <w:szCs w:val="22"/>
        </w:rPr>
        <w:t>Suite au succès rencontré, la Fondation a contacté plusieurs institutions afin d</w:t>
      </w:r>
      <w:r w:rsidR="00E57DE1">
        <w:rPr>
          <w:b/>
          <w:bCs/>
          <w:sz w:val="22"/>
          <w:szCs w:val="22"/>
        </w:rPr>
        <w:t>e faire circuler</w:t>
      </w:r>
      <w:r w:rsidRPr="00173C7C">
        <w:rPr>
          <w:b/>
          <w:bCs/>
          <w:sz w:val="22"/>
          <w:szCs w:val="22"/>
        </w:rPr>
        <w:t xml:space="preserve"> l’exposition. Notamment </w:t>
      </w:r>
      <w:r w:rsidR="00724B37">
        <w:rPr>
          <w:b/>
          <w:bCs/>
          <w:sz w:val="22"/>
          <w:szCs w:val="22"/>
        </w:rPr>
        <w:t>au</w:t>
      </w:r>
      <w:r w:rsidRPr="00173C7C">
        <w:rPr>
          <w:b/>
          <w:bCs/>
          <w:sz w:val="22"/>
          <w:szCs w:val="22"/>
        </w:rPr>
        <w:t xml:space="preserve"> Burkina Faso, </w:t>
      </w:r>
      <w:r w:rsidR="00724B37">
        <w:rPr>
          <w:b/>
          <w:bCs/>
          <w:sz w:val="22"/>
          <w:szCs w:val="22"/>
        </w:rPr>
        <w:t>au</w:t>
      </w:r>
      <w:r w:rsidRPr="00173C7C">
        <w:rPr>
          <w:b/>
          <w:bCs/>
          <w:sz w:val="22"/>
          <w:szCs w:val="22"/>
        </w:rPr>
        <w:t xml:space="preserve"> Mali ou encore </w:t>
      </w:r>
      <w:r w:rsidR="00724B37">
        <w:rPr>
          <w:b/>
          <w:bCs/>
          <w:sz w:val="22"/>
          <w:szCs w:val="22"/>
        </w:rPr>
        <w:t>en</w:t>
      </w:r>
      <w:r w:rsidRPr="00173C7C">
        <w:rPr>
          <w:b/>
          <w:bCs/>
          <w:sz w:val="22"/>
          <w:szCs w:val="22"/>
        </w:rPr>
        <w:t xml:space="preserve"> Guinée </w:t>
      </w:r>
      <w:r w:rsidR="00724B37">
        <w:rPr>
          <w:b/>
          <w:bCs/>
          <w:sz w:val="22"/>
          <w:szCs w:val="22"/>
        </w:rPr>
        <w:t>é</w:t>
      </w:r>
      <w:r w:rsidRPr="00173C7C">
        <w:rPr>
          <w:b/>
          <w:bCs/>
          <w:sz w:val="22"/>
          <w:szCs w:val="22"/>
        </w:rPr>
        <w:t>quatoriale.</w:t>
      </w:r>
    </w:p>
    <w:p w:rsidR="006B2798" w:rsidRDefault="006B2798"/>
    <w:p w:rsidR="00D6726A" w:rsidRDefault="00D6726A"/>
    <w:p w:rsidR="00A076E1" w:rsidRDefault="00A076E1"/>
    <w:p w:rsidR="006B53CA" w:rsidRDefault="006B53CA">
      <w:pPr>
        <w:pStyle w:val="Titre1"/>
        <w:rPr>
          <w:b/>
          <w:bCs/>
          <w:color w:val="800000"/>
          <w:sz w:val="24"/>
          <w:szCs w:val="24"/>
        </w:rPr>
      </w:pPr>
      <w:bookmarkStart w:id="17" w:name="__RefHeading___Toc355435660"/>
      <w:bookmarkStart w:id="18" w:name="__RefHeading__113_1902364598"/>
      <w:bookmarkStart w:id="19" w:name="__RefHeading__300_809420426"/>
      <w:bookmarkEnd w:id="17"/>
      <w:bookmarkEnd w:id="18"/>
      <w:bookmarkEnd w:id="19"/>
      <w:r>
        <w:rPr>
          <w:b/>
          <w:bCs/>
          <w:color w:val="800000"/>
          <w:sz w:val="24"/>
          <w:szCs w:val="24"/>
        </w:rPr>
        <w:lastRenderedPageBreak/>
        <w:t xml:space="preserve">III </w:t>
      </w:r>
      <w:r w:rsidR="00D951E6">
        <w:rPr>
          <w:b/>
          <w:bCs/>
          <w:color w:val="800000"/>
          <w:sz w:val="24"/>
          <w:szCs w:val="24"/>
        </w:rPr>
        <w:t>–</w:t>
      </w:r>
      <w:r>
        <w:rPr>
          <w:b/>
          <w:bCs/>
          <w:color w:val="800000"/>
          <w:sz w:val="24"/>
          <w:szCs w:val="24"/>
        </w:rPr>
        <w:t xml:space="preserve"> </w:t>
      </w:r>
      <w:r w:rsidR="000619E9">
        <w:rPr>
          <w:b/>
          <w:bCs/>
          <w:color w:val="800000"/>
          <w:sz w:val="24"/>
          <w:szCs w:val="24"/>
        </w:rPr>
        <w:t>Expositions à venir</w:t>
      </w:r>
    </w:p>
    <w:p w:rsidR="000619E9" w:rsidRPr="000619E9" w:rsidRDefault="000619E9" w:rsidP="000619E9"/>
    <w:p w:rsidR="00DD3E6C" w:rsidRPr="00832E07" w:rsidRDefault="000619E9" w:rsidP="00DD3E6C">
      <w:pPr>
        <w:spacing w:after="0" w:line="100" w:lineRule="atLeast"/>
        <w:jc w:val="center"/>
        <w:rPr>
          <w:b/>
          <w:bCs/>
          <w:i/>
          <w:iCs/>
          <w:color w:val="000000"/>
          <w:sz w:val="24"/>
          <w:szCs w:val="24"/>
        </w:rPr>
      </w:pPr>
      <w:bookmarkStart w:id="20" w:name="__RefHeading__115_1902364598"/>
      <w:bookmarkStart w:id="21" w:name="__RefHeading__302_809420426"/>
      <w:bookmarkStart w:id="22" w:name="_Hlk19711141"/>
      <w:bookmarkEnd w:id="0"/>
      <w:bookmarkEnd w:id="1"/>
      <w:bookmarkEnd w:id="9"/>
      <w:bookmarkEnd w:id="10"/>
      <w:bookmarkEnd w:id="15"/>
      <w:bookmarkEnd w:id="16"/>
      <w:bookmarkEnd w:id="20"/>
      <w:bookmarkEnd w:id="21"/>
      <w:r w:rsidRPr="00832E07">
        <w:rPr>
          <w:b/>
          <w:bCs/>
          <w:i/>
          <w:iCs/>
          <w:color w:val="000000"/>
          <w:sz w:val="24"/>
          <w:szCs w:val="24"/>
        </w:rPr>
        <w:t>Désir d’humanité - Les univers de Barthélémy Toguo</w:t>
      </w:r>
      <w:r w:rsidR="00DD3E6C" w:rsidRPr="00832E07">
        <w:rPr>
          <w:b/>
          <w:bCs/>
          <w:i/>
          <w:iCs/>
          <w:color w:val="000000"/>
          <w:sz w:val="24"/>
          <w:szCs w:val="24"/>
        </w:rPr>
        <w:t xml:space="preserve"> </w:t>
      </w:r>
    </w:p>
    <w:p w:rsidR="00DD3E6C" w:rsidRPr="00832E07" w:rsidRDefault="00DD3E6C" w:rsidP="00DD3E6C">
      <w:pPr>
        <w:spacing w:after="0" w:line="100" w:lineRule="atLeast"/>
        <w:jc w:val="center"/>
        <w:rPr>
          <w:b/>
          <w:bCs/>
          <w:i/>
          <w:iCs/>
          <w:color w:val="000000"/>
          <w:sz w:val="22"/>
          <w:szCs w:val="22"/>
          <w:u w:val="single"/>
        </w:rPr>
      </w:pPr>
    </w:p>
    <w:p w:rsidR="00DD3E6C" w:rsidRPr="00832E07" w:rsidRDefault="000619E9" w:rsidP="000619E9">
      <w:pPr>
        <w:spacing w:line="100" w:lineRule="atLeast"/>
        <w:jc w:val="center"/>
        <w:rPr>
          <w:color w:val="000000"/>
          <w:sz w:val="22"/>
          <w:szCs w:val="22"/>
        </w:rPr>
      </w:pPr>
      <w:r w:rsidRPr="00D006A7">
        <w:rPr>
          <w:b/>
          <w:bCs/>
          <w:color w:val="000000"/>
          <w:sz w:val="22"/>
          <w:szCs w:val="22"/>
        </w:rPr>
        <w:t>Musée du quai Branly – Jacques Chirac</w:t>
      </w:r>
      <w:r w:rsidRPr="00832E07">
        <w:rPr>
          <w:color w:val="000000"/>
          <w:sz w:val="22"/>
          <w:szCs w:val="22"/>
        </w:rPr>
        <w:t xml:space="preserve"> / Fondation Dapper</w:t>
      </w:r>
    </w:p>
    <w:p w:rsidR="00600511" w:rsidRPr="00832E07" w:rsidRDefault="00600511" w:rsidP="000619E9">
      <w:pPr>
        <w:spacing w:line="100" w:lineRule="atLeast"/>
        <w:jc w:val="center"/>
        <w:rPr>
          <w:color w:val="000000"/>
          <w:sz w:val="22"/>
          <w:szCs w:val="22"/>
        </w:rPr>
      </w:pPr>
      <w:r w:rsidRPr="00832E07">
        <w:rPr>
          <w:color w:val="000000"/>
          <w:sz w:val="22"/>
          <w:szCs w:val="22"/>
        </w:rPr>
        <w:t>(Inauguration prévue le 29 septembre 2020)</w:t>
      </w:r>
    </w:p>
    <w:p w:rsidR="000619E9" w:rsidRPr="00832E07" w:rsidRDefault="00147ECA" w:rsidP="00147ECA">
      <w:pPr>
        <w:spacing w:line="100" w:lineRule="atLeast"/>
        <w:rPr>
          <w:color w:val="000000"/>
          <w:sz w:val="22"/>
          <w:szCs w:val="22"/>
          <w:u w:val="single"/>
        </w:rPr>
      </w:pPr>
      <w:r w:rsidRPr="00832E07">
        <w:rPr>
          <w:color w:val="000000"/>
          <w:sz w:val="22"/>
          <w:szCs w:val="22"/>
        </w:rPr>
        <w:t xml:space="preserve">                              </w:t>
      </w:r>
      <w:r w:rsidR="00832E07">
        <w:rPr>
          <w:color w:val="000000"/>
          <w:sz w:val="22"/>
          <w:szCs w:val="22"/>
        </w:rPr>
        <w:t xml:space="preserve">                                        </w:t>
      </w:r>
      <w:r w:rsidR="000619E9" w:rsidRPr="00832E07">
        <w:rPr>
          <w:color w:val="000000"/>
          <w:sz w:val="22"/>
          <w:szCs w:val="22"/>
          <w:u w:val="single"/>
        </w:rPr>
        <w:t>Commissaire de l’exposition :</w:t>
      </w:r>
      <w:r w:rsidR="000619E9" w:rsidRPr="00832E07">
        <w:rPr>
          <w:color w:val="000000"/>
          <w:sz w:val="22"/>
          <w:szCs w:val="22"/>
        </w:rPr>
        <w:t xml:space="preserve"> Christiane Falgayrettes-Leveau</w:t>
      </w:r>
    </w:p>
    <w:bookmarkEnd w:id="22"/>
    <w:p w:rsidR="00477243" w:rsidRPr="00832E07" w:rsidRDefault="00477243" w:rsidP="009A420A">
      <w:pPr>
        <w:pStyle w:val="Corpsdetexte"/>
        <w:spacing w:line="276" w:lineRule="auto"/>
        <w:jc w:val="both"/>
        <w:rPr>
          <w:sz w:val="22"/>
          <w:szCs w:val="22"/>
        </w:rPr>
      </w:pPr>
      <w:r w:rsidRPr="00832E07">
        <w:rPr>
          <w:sz w:val="22"/>
          <w:szCs w:val="22"/>
        </w:rPr>
        <w:t xml:space="preserve">Artiste de renommée internationale, Barthélémy Toguo a pleinement adhéré à ce projet inédit de mettre en résonance certaines de ses créations avec des œuvres d’arts africains anciens dans un lieu chargé de l’histoire des collections extra-occidentales. </w:t>
      </w:r>
    </w:p>
    <w:p w:rsidR="00FC6A51" w:rsidRPr="00832E07" w:rsidRDefault="00477243" w:rsidP="002E4742">
      <w:pPr>
        <w:pStyle w:val="Corpsdetexte"/>
        <w:spacing w:line="276" w:lineRule="auto"/>
        <w:jc w:val="both"/>
        <w:rPr>
          <w:sz w:val="22"/>
          <w:szCs w:val="22"/>
        </w:rPr>
      </w:pPr>
      <w:r w:rsidRPr="00477243">
        <w:rPr>
          <w:noProof/>
        </w:rPr>
        <w:drawing>
          <wp:inline distT="0" distB="0" distL="0" distR="0">
            <wp:extent cx="1733550" cy="2309053"/>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37236" cy="2313962"/>
                    </a:xfrm>
                    <a:prstGeom prst="rect">
                      <a:avLst/>
                    </a:prstGeom>
                    <a:noFill/>
                    <a:ln>
                      <a:noFill/>
                    </a:ln>
                  </pic:spPr>
                </pic:pic>
              </a:graphicData>
            </a:graphic>
          </wp:inline>
        </w:drawing>
      </w:r>
      <w:r w:rsidR="00FC6A51" w:rsidRPr="00832E07">
        <w:rPr>
          <w:sz w:val="22"/>
          <w:szCs w:val="22"/>
        </w:rPr>
        <w:t>L’enjeu de cette exposition est de montrer comment des proximités formelles ou symboliques construisent des figures hybrides, éléments incontournables d’une expression esthétique marquée par la tension et par une énergie inépuisable. Celle-ci est mise au service d’un art qui explore les dysfonctionnements du monde pour mieux les dénoncer.</w:t>
      </w:r>
    </w:p>
    <w:p w:rsidR="009A3303" w:rsidRPr="00832E07" w:rsidRDefault="009A3303" w:rsidP="009A3303">
      <w:pPr>
        <w:pStyle w:val="Corpsdetexte"/>
        <w:rPr>
          <w:sz w:val="22"/>
          <w:szCs w:val="22"/>
        </w:rPr>
      </w:pPr>
    </w:p>
    <w:p w:rsidR="00173B93" w:rsidRDefault="00173B93" w:rsidP="00EB7F0C">
      <w:pPr>
        <w:spacing w:after="0" w:line="100" w:lineRule="atLeast"/>
        <w:jc w:val="center"/>
      </w:pPr>
    </w:p>
    <w:p w:rsidR="00EB7F0C" w:rsidRPr="00EB7F0C" w:rsidRDefault="00EB7F0C" w:rsidP="00EB7F0C">
      <w:pPr>
        <w:spacing w:after="0" w:line="100" w:lineRule="atLeast"/>
        <w:jc w:val="center"/>
        <w:rPr>
          <w:b/>
          <w:bCs/>
          <w:i/>
          <w:iCs/>
          <w:color w:val="000000"/>
          <w:sz w:val="24"/>
          <w:szCs w:val="24"/>
        </w:rPr>
      </w:pPr>
      <w:r>
        <w:tab/>
      </w:r>
    </w:p>
    <w:p w:rsidR="00EB7F0C" w:rsidRPr="00E47B8E" w:rsidRDefault="00EB7F0C" w:rsidP="00EB7F0C">
      <w:pPr>
        <w:spacing w:after="0" w:line="100" w:lineRule="atLeast"/>
        <w:jc w:val="center"/>
        <w:rPr>
          <w:b/>
          <w:bCs/>
          <w:i/>
          <w:iCs/>
          <w:color w:val="000000"/>
          <w:sz w:val="24"/>
          <w:szCs w:val="24"/>
        </w:rPr>
      </w:pPr>
      <w:r w:rsidRPr="00E47B8E">
        <w:rPr>
          <w:b/>
          <w:bCs/>
          <w:i/>
          <w:iCs/>
          <w:color w:val="000000"/>
          <w:sz w:val="24"/>
          <w:szCs w:val="24"/>
        </w:rPr>
        <w:t xml:space="preserve"> Projet d’exposition au domaine de la Pagerie </w:t>
      </w:r>
    </w:p>
    <w:p w:rsidR="00EB7F0C" w:rsidRPr="00D006A7" w:rsidRDefault="00EB7F0C" w:rsidP="00EB7F0C">
      <w:pPr>
        <w:spacing w:after="0" w:line="100" w:lineRule="atLeast"/>
        <w:jc w:val="center"/>
        <w:rPr>
          <w:color w:val="000000"/>
          <w:sz w:val="22"/>
          <w:szCs w:val="22"/>
        </w:rPr>
      </w:pPr>
      <w:r w:rsidRPr="00D006A7">
        <w:rPr>
          <w:color w:val="000000"/>
          <w:sz w:val="22"/>
          <w:szCs w:val="22"/>
        </w:rPr>
        <w:t xml:space="preserve">(Titre </w:t>
      </w:r>
      <w:r w:rsidR="00600511" w:rsidRPr="00D006A7">
        <w:rPr>
          <w:color w:val="000000"/>
          <w:sz w:val="22"/>
          <w:szCs w:val="22"/>
        </w:rPr>
        <w:t>en attente</w:t>
      </w:r>
      <w:r w:rsidRPr="00D006A7">
        <w:rPr>
          <w:color w:val="000000"/>
          <w:sz w:val="22"/>
          <w:szCs w:val="22"/>
        </w:rPr>
        <w:t>)</w:t>
      </w:r>
    </w:p>
    <w:p w:rsidR="00EB7F0C" w:rsidRPr="00D006A7" w:rsidRDefault="00EB7F0C" w:rsidP="00EB7F0C">
      <w:pPr>
        <w:spacing w:after="0" w:line="100" w:lineRule="atLeast"/>
        <w:jc w:val="center"/>
        <w:rPr>
          <w:i/>
          <w:iCs/>
          <w:color w:val="000000"/>
          <w:sz w:val="22"/>
          <w:szCs w:val="22"/>
          <w:u w:val="single"/>
        </w:rPr>
      </w:pPr>
    </w:p>
    <w:p w:rsidR="00EB7F0C" w:rsidRPr="00D006A7" w:rsidRDefault="00600511" w:rsidP="00EB7F0C">
      <w:pPr>
        <w:spacing w:line="100" w:lineRule="atLeast"/>
        <w:jc w:val="center"/>
        <w:rPr>
          <w:color w:val="000000"/>
          <w:sz w:val="22"/>
          <w:szCs w:val="22"/>
        </w:rPr>
      </w:pPr>
      <w:r w:rsidRPr="00D006A7">
        <w:rPr>
          <w:color w:val="000000"/>
          <w:sz w:val="22"/>
          <w:szCs w:val="22"/>
        </w:rPr>
        <w:t>Domaine de la Pagerie, Trois îlets, Martinique</w:t>
      </w:r>
    </w:p>
    <w:p w:rsidR="00600511" w:rsidRPr="00D006A7" w:rsidRDefault="00600511" w:rsidP="00EB7F0C">
      <w:pPr>
        <w:spacing w:line="100" w:lineRule="atLeast"/>
        <w:jc w:val="center"/>
        <w:rPr>
          <w:color w:val="000000"/>
          <w:sz w:val="22"/>
          <w:szCs w:val="22"/>
        </w:rPr>
      </w:pPr>
      <w:r w:rsidRPr="00D006A7">
        <w:rPr>
          <w:color w:val="000000"/>
          <w:sz w:val="22"/>
          <w:szCs w:val="22"/>
        </w:rPr>
        <w:t>(Prévue décembre 2020 à avril 2021)</w:t>
      </w:r>
    </w:p>
    <w:p w:rsidR="00EB7F0C" w:rsidRPr="00D006A7" w:rsidRDefault="00147ECA" w:rsidP="00147ECA">
      <w:pPr>
        <w:spacing w:line="100" w:lineRule="atLeast"/>
        <w:rPr>
          <w:color w:val="000000"/>
          <w:sz w:val="22"/>
          <w:szCs w:val="22"/>
        </w:rPr>
      </w:pPr>
      <w:r w:rsidRPr="00D006A7">
        <w:rPr>
          <w:color w:val="000000"/>
          <w:sz w:val="22"/>
          <w:szCs w:val="22"/>
        </w:rPr>
        <w:t xml:space="preserve">                              </w:t>
      </w:r>
      <w:r w:rsidR="00D006A7">
        <w:rPr>
          <w:color w:val="000000"/>
          <w:sz w:val="22"/>
          <w:szCs w:val="22"/>
        </w:rPr>
        <w:t xml:space="preserve">                                        </w:t>
      </w:r>
      <w:r w:rsidR="00EB7F0C" w:rsidRPr="00D006A7">
        <w:rPr>
          <w:color w:val="000000"/>
          <w:sz w:val="22"/>
          <w:szCs w:val="22"/>
          <w:u w:val="single"/>
        </w:rPr>
        <w:t>Commissaire de l’exposition :</w:t>
      </w:r>
      <w:r w:rsidR="00EB7F0C" w:rsidRPr="00D006A7">
        <w:rPr>
          <w:color w:val="000000"/>
          <w:sz w:val="22"/>
          <w:szCs w:val="22"/>
        </w:rPr>
        <w:t xml:space="preserve"> Christiane Falgayrettes-Leveau</w:t>
      </w:r>
    </w:p>
    <w:p w:rsidR="00600511" w:rsidRPr="00D006A7" w:rsidRDefault="00600511" w:rsidP="00D006A7">
      <w:pPr>
        <w:spacing w:after="0" w:line="276" w:lineRule="auto"/>
        <w:jc w:val="both"/>
        <w:rPr>
          <w:sz w:val="22"/>
          <w:szCs w:val="22"/>
        </w:rPr>
      </w:pPr>
      <w:r w:rsidRPr="00D006A7">
        <w:rPr>
          <w:sz w:val="22"/>
          <w:szCs w:val="22"/>
        </w:rPr>
        <w:t>La Fondation travaille actuellement sur un projet d’exposition qui se tiendra de début décembre 2020 à avril 2021 en Martinique.</w:t>
      </w:r>
    </w:p>
    <w:p w:rsidR="00600511" w:rsidRPr="00D006A7" w:rsidRDefault="00600511" w:rsidP="00D006A7">
      <w:pPr>
        <w:spacing w:after="0" w:line="276" w:lineRule="auto"/>
        <w:jc w:val="both"/>
        <w:rPr>
          <w:sz w:val="22"/>
          <w:szCs w:val="22"/>
        </w:rPr>
      </w:pPr>
      <w:r w:rsidRPr="00D006A7">
        <w:rPr>
          <w:sz w:val="22"/>
          <w:szCs w:val="22"/>
        </w:rPr>
        <w:t>Seront investis des espaces extérieurs d’une ancienne habitation sucrière dont certains vestiges sont chargés d’une esthétique forte et d’une émotion sous-jacente. Ce lieu institutionnel est l’un des plus visités de l’île tant par la population locale que par des visiteurs venus du monde entier.</w:t>
      </w:r>
    </w:p>
    <w:p w:rsidR="00A076E1" w:rsidRPr="00D006A7" w:rsidRDefault="00600511" w:rsidP="00D006A7">
      <w:pPr>
        <w:spacing w:after="0" w:line="276" w:lineRule="auto"/>
        <w:jc w:val="both"/>
        <w:rPr>
          <w:sz w:val="22"/>
          <w:szCs w:val="22"/>
        </w:rPr>
      </w:pPr>
      <w:r w:rsidRPr="00D006A7">
        <w:rPr>
          <w:sz w:val="22"/>
          <w:szCs w:val="22"/>
        </w:rPr>
        <w:t>Le fil directeur de l’exposition est en résonance avec l’histoire du site, une histoire marquée par les relations complexes entre les maîtres, propriétaires de l’habitation et ceux qui y travaillaient, les esclaves.</w:t>
      </w:r>
    </w:p>
    <w:p w:rsidR="0059507E" w:rsidRDefault="008409CD" w:rsidP="00600511">
      <w:pPr>
        <w:spacing w:line="276" w:lineRule="auto"/>
      </w:pPr>
      <w:r w:rsidRPr="0059507E">
        <w:rPr>
          <w:b/>
          <w:bCs/>
          <w:noProof/>
          <w:u w:val="single"/>
        </w:rPr>
        <w:lastRenderedPageBreak/>
        <w:drawing>
          <wp:anchor distT="0" distB="0" distL="114300" distR="114300" simplePos="0" relativeHeight="251661312" behindDoc="0" locked="0" layoutInCell="1" allowOverlap="1">
            <wp:simplePos x="0" y="0"/>
            <wp:positionH relativeFrom="column">
              <wp:posOffset>4445</wp:posOffset>
            </wp:positionH>
            <wp:positionV relativeFrom="paragraph">
              <wp:posOffset>323215</wp:posOffset>
            </wp:positionV>
            <wp:extent cx="2552700" cy="187261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2700"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507E" w:rsidRPr="00D006A7" w:rsidRDefault="00A076E1" w:rsidP="0059507E">
      <w:pPr>
        <w:tabs>
          <w:tab w:val="left" w:pos="2910"/>
        </w:tabs>
        <w:rPr>
          <w:b/>
          <w:bCs/>
          <w:sz w:val="22"/>
          <w:szCs w:val="22"/>
          <w:u w:val="single"/>
        </w:rPr>
      </w:pPr>
      <w:r w:rsidRPr="00D006A7">
        <w:rPr>
          <w:b/>
          <w:bCs/>
          <w:sz w:val="22"/>
          <w:szCs w:val="22"/>
          <w:u w:val="single"/>
        </w:rPr>
        <w:t>Quelques a</w:t>
      </w:r>
      <w:r w:rsidR="0059507E" w:rsidRPr="00D006A7">
        <w:rPr>
          <w:b/>
          <w:bCs/>
          <w:sz w:val="22"/>
          <w:szCs w:val="22"/>
          <w:u w:val="single"/>
        </w:rPr>
        <w:t>rtistes :</w:t>
      </w:r>
    </w:p>
    <w:p w:rsidR="0059507E" w:rsidRPr="00D006A7" w:rsidRDefault="0059507E" w:rsidP="0059507E">
      <w:pPr>
        <w:numPr>
          <w:ilvl w:val="0"/>
          <w:numId w:val="4"/>
        </w:numPr>
        <w:spacing w:after="0" w:line="360" w:lineRule="auto"/>
        <w:jc w:val="both"/>
        <w:rPr>
          <w:b/>
          <w:bCs/>
          <w:color w:val="000000"/>
          <w:sz w:val="22"/>
          <w:szCs w:val="22"/>
        </w:rPr>
      </w:pPr>
      <w:r w:rsidRPr="00D006A7">
        <w:rPr>
          <w:b/>
          <w:bCs/>
          <w:color w:val="000000"/>
          <w:sz w:val="22"/>
          <w:szCs w:val="22"/>
        </w:rPr>
        <w:t>Raphael Barontini</w:t>
      </w:r>
    </w:p>
    <w:p w:rsidR="0059507E" w:rsidRPr="00D006A7" w:rsidRDefault="0059507E" w:rsidP="0059507E">
      <w:pPr>
        <w:numPr>
          <w:ilvl w:val="0"/>
          <w:numId w:val="4"/>
        </w:numPr>
        <w:spacing w:after="0" w:line="360" w:lineRule="auto"/>
        <w:jc w:val="both"/>
        <w:rPr>
          <w:b/>
          <w:bCs/>
          <w:color w:val="000000"/>
          <w:sz w:val="22"/>
          <w:szCs w:val="22"/>
        </w:rPr>
      </w:pPr>
      <w:r w:rsidRPr="00D006A7">
        <w:rPr>
          <w:b/>
          <w:bCs/>
          <w:color w:val="000000"/>
          <w:sz w:val="22"/>
          <w:szCs w:val="22"/>
        </w:rPr>
        <w:t>Fabrice Monteiro</w:t>
      </w:r>
    </w:p>
    <w:p w:rsidR="0059507E" w:rsidRPr="00D006A7" w:rsidRDefault="0059507E" w:rsidP="0059507E">
      <w:pPr>
        <w:numPr>
          <w:ilvl w:val="0"/>
          <w:numId w:val="4"/>
        </w:numPr>
        <w:spacing w:after="0" w:line="360" w:lineRule="auto"/>
        <w:jc w:val="both"/>
        <w:rPr>
          <w:b/>
          <w:bCs/>
          <w:color w:val="000000"/>
          <w:sz w:val="22"/>
          <w:szCs w:val="22"/>
        </w:rPr>
      </w:pPr>
      <w:r w:rsidRPr="00D006A7">
        <w:rPr>
          <w:b/>
          <w:bCs/>
          <w:color w:val="000000"/>
          <w:sz w:val="22"/>
          <w:szCs w:val="22"/>
        </w:rPr>
        <w:t>Marielle Plaisir</w:t>
      </w:r>
    </w:p>
    <w:p w:rsidR="0059507E" w:rsidRPr="00D006A7" w:rsidRDefault="007B5603" w:rsidP="0059507E">
      <w:pPr>
        <w:numPr>
          <w:ilvl w:val="0"/>
          <w:numId w:val="4"/>
        </w:numPr>
        <w:spacing w:after="0" w:line="360" w:lineRule="auto"/>
        <w:jc w:val="both"/>
        <w:rPr>
          <w:b/>
          <w:bCs/>
          <w:color w:val="000000"/>
          <w:sz w:val="22"/>
          <w:szCs w:val="22"/>
        </w:rPr>
      </w:pPr>
      <w:r>
        <w:rPr>
          <w:b/>
          <w:bCs/>
          <w:color w:val="000000"/>
          <w:sz w:val="22"/>
          <w:szCs w:val="22"/>
        </w:rPr>
        <w:t>Aimé Mpane</w:t>
      </w:r>
    </w:p>
    <w:p w:rsidR="0059507E" w:rsidRPr="00D006A7" w:rsidRDefault="007B5603" w:rsidP="0059507E">
      <w:pPr>
        <w:numPr>
          <w:ilvl w:val="0"/>
          <w:numId w:val="4"/>
        </w:numPr>
        <w:spacing w:after="0" w:line="360" w:lineRule="auto"/>
        <w:jc w:val="both"/>
        <w:rPr>
          <w:b/>
          <w:bCs/>
          <w:color w:val="000000"/>
          <w:sz w:val="22"/>
          <w:szCs w:val="22"/>
        </w:rPr>
      </w:pPr>
      <w:r>
        <w:rPr>
          <w:b/>
          <w:bCs/>
          <w:color w:val="000000"/>
          <w:sz w:val="22"/>
          <w:szCs w:val="22"/>
        </w:rPr>
        <w:t>Myriam Mihindou</w:t>
      </w:r>
    </w:p>
    <w:p w:rsidR="0059507E" w:rsidRPr="005D23F8" w:rsidRDefault="0059507E" w:rsidP="0059507E">
      <w:pPr>
        <w:tabs>
          <w:tab w:val="left" w:pos="2910"/>
        </w:tabs>
        <w:rPr>
          <w:b/>
          <w:bCs/>
          <w:color w:val="000000"/>
        </w:rPr>
      </w:pPr>
    </w:p>
    <w:p w:rsidR="00600511" w:rsidRDefault="00600511" w:rsidP="00EB7F0C">
      <w:pPr>
        <w:tabs>
          <w:tab w:val="left" w:pos="2910"/>
        </w:tabs>
      </w:pPr>
      <w:r>
        <w:br w:type="textWrapping" w:clear="all"/>
      </w:r>
    </w:p>
    <w:p w:rsidR="009A5B51" w:rsidRDefault="009A5B51" w:rsidP="00EB7F0C">
      <w:pPr>
        <w:tabs>
          <w:tab w:val="left" w:pos="2910"/>
        </w:tabs>
      </w:pPr>
    </w:p>
    <w:p w:rsidR="00DD2B3A" w:rsidRPr="00595787" w:rsidRDefault="00E9040F" w:rsidP="00DD2B3A">
      <w:pPr>
        <w:rPr>
          <w:b/>
          <w:bCs/>
          <w:sz w:val="28"/>
          <w:szCs w:val="28"/>
          <w:u w:val="single"/>
        </w:rPr>
      </w:pPr>
      <w:r>
        <w:rPr>
          <w:b/>
          <w:bCs/>
          <w:sz w:val="28"/>
          <w:szCs w:val="28"/>
          <w:u w:val="single"/>
        </w:rPr>
        <w:t>P</w:t>
      </w:r>
      <w:r w:rsidR="00DD2B3A" w:rsidRPr="00595787">
        <w:rPr>
          <w:b/>
          <w:bCs/>
          <w:sz w:val="28"/>
          <w:szCs w:val="28"/>
          <w:u w:val="single"/>
        </w:rPr>
        <w:t>rojets</w:t>
      </w:r>
    </w:p>
    <w:p w:rsidR="00595787" w:rsidRPr="00DD2B3A" w:rsidRDefault="00595787" w:rsidP="00DD2B3A">
      <w:pPr>
        <w:rPr>
          <w:b/>
          <w:bCs/>
          <w:u w:val="single"/>
        </w:rPr>
      </w:pPr>
    </w:p>
    <w:p w:rsidR="00683490" w:rsidRPr="00595787" w:rsidRDefault="009A5B51" w:rsidP="00683490">
      <w:pPr>
        <w:pStyle w:val="Paragraphedeliste"/>
        <w:numPr>
          <w:ilvl w:val="0"/>
          <w:numId w:val="6"/>
        </w:numPr>
        <w:rPr>
          <w:b/>
          <w:bCs/>
          <w:sz w:val="22"/>
          <w:szCs w:val="22"/>
        </w:rPr>
      </w:pPr>
      <w:r w:rsidRPr="00595787">
        <w:rPr>
          <w:b/>
          <w:bCs/>
          <w:sz w:val="22"/>
          <w:szCs w:val="22"/>
        </w:rPr>
        <w:t>Partenariat avec le Palais de Lomé, Togo (inauguré en avril 2019)</w:t>
      </w:r>
    </w:p>
    <w:p w:rsidR="00683490" w:rsidRPr="00595787" w:rsidRDefault="00683490" w:rsidP="00683490">
      <w:pPr>
        <w:rPr>
          <w:sz w:val="22"/>
          <w:szCs w:val="22"/>
        </w:rPr>
      </w:pPr>
      <w:r w:rsidRPr="00595787">
        <w:rPr>
          <w:sz w:val="22"/>
          <w:szCs w:val="22"/>
        </w:rPr>
        <w:t xml:space="preserve">Départ en mission de </w:t>
      </w:r>
      <w:r w:rsidR="00595787">
        <w:rPr>
          <w:sz w:val="22"/>
          <w:szCs w:val="22"/>
        </w:rPr>
        <w:t xml:space="preserve">Christiane Falgayrettes-Leveau </w:t>
      </w:r>
      <w:r w:rsidRPr="00595787">
        <w:rPr>
          <w:sz w:val="22"/>
          <w:szCs w:val="22"/>
        </w:rPr>
        <w:t>en novembre 2019</w:t>
      </w:r>
    </w:p>
    <w:p w:rsidR="009A5B51" w:rsidRPr="009A5B51" w:rsidRDefault="009A5B51" w:rsidP="009A5B51">
      <w:pPr>
        <w:rPr>
          <w:b/>
          <w:bCs/>
        </w:rPr>
      </w:pPr>
    </w:p>
    <w:p w:rsidR="009A5B51" w:rsidRPr="00DD2B3A" w:rsidRDefault="009A5B51" w:rsidP="009A5B51"/>
    <w:sectPr w:rsidR="009A5B51" w:rsidRPr="00DD2B3A">
      <w:footerReference w:type="default" r:id="rId22"/>
      <w:pgSz w:w="11906" w:h="16838"/>
      <w:pgMar w:top="1276" w:right="1132" w:bottom="851" w:left="1418" w:header="720" w:footer="425" w:gutter="0"/>
      <w:pgNumType w:start="1"/>
      <w:cols w:space="720"/>
      <w:docGrid w:linePitch="600" w:charSpace="409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2593" w:rsidRDefault="00C02593">
      <w:pPr>
        <w:spacing w:after="0" w:line="240" w:lineRule="auto"/>
      </w:pPr>
      <w:r>
        <w:separator/>
      </w:r>
    </w:p>
  </w:endnote>
  <w:endnote w:type="continuationSeparator" w:id="0">
    <w:p w:rsidR="00C02593" w:rsidRDefault="00C02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53CA" w:rsidRDefault="009A3303">
    <w:pPr>
      <w:tabs>
        <w:tab w:val="center" w:pos="4536"/>
        <w:tab w:val="right" w:pos="9072"/>
      </w:tabs>
      <w:jc w:val="center"/>
      <w:rPr>
        <w:kern w:val="1"/>
        <w:szCs w:val="18"/>
      </w:rPr>
    </w:pPr>
    <w:r>
      <w:rPr>
        <w:noProof/>
      </w:rPr>
      <mc:AlternateContent>
        <mc:Choice Requires="wps">
          <w:drawing>
            <wp:anchor distT="0" distB="0" distL="0" distR="0" simplePos="0" relativeHeight="251657728" behindDoc="0" locked="0" layoutInCell="1" allowOverlap="1">
              <wp:simplePos x="0" y="0"/>
              <wp:positionH relativeFrom="margin">
                <wp:align>center</wp:align>
              </wp:positionH>
              <wp:positionV relativeFrom="paragraph">
                <wp:posOffset>635</wp:posOffset>
              </wp:positionV>
              <wp:extent cx="357505" cy="157480"/>
              <wp:effectExtent l="635" t="635" r="3810" b="3810"/>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05" cy="1574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53CA" w:rsidRDefault="006B53CA">
                          <w:pPr>
                            <w:pStyle w:val="Pieddepage"/>
                          </w:pPr>
                          <w:r>
                            <w:rPr>
                              <w:rStyle w:val="Numrodepage"/>
                            </w:rPr>
                            <w:fldChar w:fldCharType="begin"/>
                          </w:r>
                          <w:r>
                            <w:rPr>
                              <w:rStyle w:val="Numrodepage"/>
                            </w:rPr>
                            <w:instrText xml:space="preserve"> PAGE </w:instrText>
                          </w:r>
                          <w:r>
                            <w:rPr>
                              <w:rStyle w:val="Numrodepage"/>
                            </w:rPr>
                            <w:fldChar w:fldCharType="separate"/>
                          </w:r>
                          <w:r>
                            <w:rPr>
                              <w:rStyle w:val="Numrodepage"/>
                            </w:rPr>
                            <w:t>6</w:t>
                          </w:r>
                          <w:r>
                            <w:rPr>
                              <w:rStyle w:val="Numrodepag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0;margin-top:.05pt;width:28.15pt;height:12.4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" stroked="f">
              <v:fill opacity="0"/>
              <v:textbox inset="0,0,0,0">
                <w:txbxContent>
                  <w:p w:rsidR="006B53CA" w:rsidRDefault="006B53CA">
                    <w:pPr>
                      <w:pStyle w:val="Pieddepage"/>
                    </w:pPr>
                    <w:r>
                      <w:rPr>
                        <w:rStyle w:val="Numrodepage"/>
                      </w:rPr>
                      <w:fldChar w:fldCharType="begin"/>
                    </w:r>
                    <w:r>
                      <w:rPr>
                        <w:rStyle w:val="Numrodepage"/>
                      </w:rPr>
                      <w:instrText xml:space="preserve"> PAGE </w:instrText>
                    </w:r>
                    <w:r>
                      <w:rPr>
                        <w:rStyle w:val="Numrodepage"/>
                      </w:rPr>
                      <w:fldChar w:fldCharType="separate"/>
                    </w:r>
                    <w:r>
                      <w:rPr>
                        <w:rStyle w:val="Numrodepage"/>
                      </w:rPr>
                      <w:t>6</w:t>
                    </w:r>
                    <w:r>
                      <w:rPr>
                        <w:rStyle w:val="Numrodepage"/>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2593" w:rsidRDefault="00C02593">
      <w:pPr>
        <w:spacing w:after="0" w:line="240" w:lineRule="auto"/>
      </w:pPr>
      <w:r>
        <w:separator/>
      </w:r>
    </w:p>
  </w:footnote>
  <w:footnote w:type="continuationSeparator" w:id="0">
    <w:p w:rsidR="00C02593" w:rsidRDefault="00C025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rPr>
        <w:b/>
        <w:bCs/>
        <w:i w:val="0"/>
        <w:iCs w:val="0"/>
      </w:rPr>
    </w:lvl>
  </w:abstractNum>
  <w:abstractNum w:abstractNumId="2" w15:restartNumberingAfterBreak="0">
    <w:nsid w:val="00000003"/>
    <w:multiLevelType w:val="multilevel"/>
    <w:tmpl w:val="00000003"/>
    <w:name w:val="WW8Num3"/>
    <w:lvl w:ilvl="0">
      <w:start w:val="1"/>
      <w:numFmt w:val="decimal"/>
      <w:pStyle w:val="Titre2"/>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2C93443A"/>
    <w:multiLevelType w:val="hybridMultilevel"/>
    <w:tmpl w:val="B3E0129C"/>
    <w:lvl w:ilvl="0" w:tplc="B2726F1A">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37B4D8C"/>
    <w:multiLevelType w:val="hybridMultilevel"/>
    <w:tmpl w:val="5C3E4B4A"/>
    <w:lvl w:ilvl="0" w:tplc="FCE0BCC4">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3896F6A"/>
    <w:multiLevelType w:val="hybridMultilevel"/>
    <w:tmpl w:val="4558B0FC"/>
    <w:lvl w:ilvl="0" w:tplc="4844CB06">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F27216E"/>
    <w:multiLevelType w:val="multilevel"/>
    <w:tmpl w:val="7BB43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81B2F37"/>
    <w:multiLevelType w:val="hybridMultilevel"/>
    <w:tmpl w:val="B45CE4DE"/>
    <w:lvl w:ilvl="0" w:tplc="2FF8C186">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D7F62E3"/>
    <w:multiLevelType w:val="hybridMultilevel"/>
    <w:tmpl w:val="097AF0C4"/>
    <w:lvl w:ilvl="0" w:tplc="5AEA3E3C">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D900EF8"/>
    <w:multiLevelType w:val="hybridMultilevel"/>
    <w:tmpl w:val="CC10F674"/>
    <w:lvl w:ilvl="0" w:tplc="BD9A5FEE">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6"/>
  </w:num>
  <w:num w:numId="5">
    <w:abstractNumId w:val="9"/>
  </w:num>
  <w:num w:numId="6">
    <w:abstractNumId w:val="5"/>
  </w:num>
  <w:num w:numId="7">
    <w:abstractNumId w:val="7"/>
  </w:num>
  <w:num w:numId="8">
    <w:abstractNumId w:val="3"/>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329E"/>
    <w:rsid w:val="00003DF7"/>
    <w:rsid w:val="000619E9"/>
    <w:rsid w:val="00077EF4"/>
    <w:rsid w:val="000E7107"/>
    <w:rsid w:val="0010063D"/>
    <w:rsid w:val="00113282"/>
    <w:rsid w:val="00147ECA"/>
    <w:rsid w:val="00173B93"/>
    <w:rsid w:val="00173C7C"/>
    <w:rsid w:val="001B692F"/>
    <w:rsid w:val="00237D27"/>
    <w:rsid w:val="002B6C28"/>
    <w:rsid w:val="002E4742"/>
    <w:rsid w:val="002F2447"/>
    <w:rsid w:val="00330C74"/>
    <w:rsid w:val="003534DA"/>
    <w:rsid w:val="003A23E2"/>
    <w:rsid w:val="003A540C"/>
    <w:rsid w:val="003E2430"/>
    <w:rsid w:val="003F0A60"/>
    <w:rsid w:val="004116BA"/>
    <w:rsid w:val="00455997"/>
    <w:rsid w:val="00477243"/>
    <w:rsid w:val="004E1934"/>
    <w:rsid w:val="00595014"/>
    <w:rsid w:val="0059507E"/>
    <w:rsid w:val="00595787"/>
    <w:rsid w:val="005C7E08"/>
    <w:rsid w:val="005D23F8"/>
    <w:rsid w:val="005E49E9"/>
    <w:rsid w:val="00600511"/>
    <w:rsid w:val="0063147C"/>
    <w:rsid w:val="0064315B"/>
    <w:rsid w:val="00683490"/>
    <w:rsid w:val="00685470"/>
    <w:rsid w:val="006B2798"/>
    <w:rsid w:val="006B53CA"/>
    <w:rsid w:val="006D0662"/>
    <w:rsid w:val="006F5FD4"/>
    <w:rsid w:val="00724B37"/>
    <w:rsid w:val="0073492A"/>
    <w:rsid w:val="0073531E"/>
    <w:rsid w:val="007B5603"/>
    <w:rsid w:val="00832E07"/>
    <w:rsid w:val="008409CD"/>
    <w:rsid w:val="00851D8B"/>
    <w:rsid w:val="0087329E"/>
    <w:rsid w:val="00874140"/>
    <w:rsid w:val="00877C8D"/>
    <w:rsid w:val="008A69D8"/>
    <w:rsid w:val="008F6ABB"/>
    <w:rsid w:val="00937CEF"/>
    <w:rsid w:val="00944186"/>
    <w:rsid w:val="00976B46"/>
    <w:rsid w:val="009A3303"/>
    <w:rsid w:val="009A420A"/>
    <w:rsid w:val="009A4448"/>
    <w:rsid w:val="009A49D4"/>
    <w:rsid w:val="009A51FF"/>
    <w:rsid w:val="009A5B51"/>
    <w:rsid w:val="00A076E1"/>
    <w:rsid w:val="00AB22CE"/>
    <w:rsid w:val="00AD095E"/>
    <w:rsid w:val="00B00DEB"/>
    <w:rsid w:val="00B13FF3"/>
    <w:rsid w:val="00B44E83"/>
    <w:rsid w:val="00C02593"/>
    <w:rsid w:val="00C15328"/>
    <w:rsid w:val="00CD30BE"/>
    <w:rsid w:val="00CD5081"/>
    <w:rsid w:val="00D006A7"/>
    <w:rsid w:val="00D6726A"/>
    <w:rsid w:val="00D867BA"/>
    <w:rsid w:val="00D951E6"/>
    <w:rsid w:val="00DD2B3A"/>
    <w:rsid w:val="00DD3E6C"/>
    <w:rsid w:val="00DE5770"/>
    <w:rsid w:val="00DF56C9"/>
    <w:rsid w:val="00E32DAA"/>
    <w:rsid w:val="00E47B8E"/>
    <w:rsid w:val="00E57DE1"/>
    <w:rsid w:val="00E9040F"/>
    <w:rsid w:val="00EB7F0C"/>
    <w:rsid w:val="00ED2CE2"/>
    <w:rsid w:val="00EE658E"/>
    <w:rsid w:val="00F64E61"/>
    <w:rsid w:val="00FA7980"/>
    <w:rsid w:val="00FC6A5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731668D5"/>
  <w15:chartTrackingRefBased/>
  <w15:docId w15:val="{9AC98CDA-4A3C-41F0-991E-7610A05BC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3492A"/>
    <w:pPr>
      <w:widowControl w:val="0"/>
      <w:suppressAutoHyphens/>
      <w:overflowPunct w:val="0"/>
      <w:spacing w:after="240" w:line="264" w:lineRule="auto"/>
    </w:pPr>
    <w:rPr>
      <w:lang w:eastAsia="ar-SA"/>
    </w:rPr>
  </w:style>
  <w:style w:type="paragraph" w:styleId="Titre1">
    <w:name w:val="heading 1"/>
    <w:basedOn w:val="Normal"/>
    <w:next w:val="Normal"/>
    <w:qFormat/>
    <w:pPr>
      <w:keepNext/>
      <w:spacing w:before="240" w:after="60"/>
      <w:outlineLvl w:val="0"/>
    </w:pPr>
  </w:style>
  <w:style w:type="paragraph" w:styleId="Titre2">
    <w:name w:val="heading 2"/>
    <w:basedOn w:val="Normal"/>
    <w:next w:val="Corpsdetexte"/>
    <w:qFormat/>
    <w:pPr>
      <w:widowControl/>
      <w:numPr>
        <w:numId w:val="3"/>
      </w:numPr>
      <w:overflowPunct/>
      <w:spacing w:before="280" w:after="280" w:line="240" w:lineRule="auto"/>
      <w:outlineLvl w:val="1"/>
    </w:pPr>
  </w:style>
  <w:style w:type="paragraph" w:styleId="Titre3">
    <w:name w:val="heading 3"/>
    <w:basedOn w:val="Normal"/>
    <w:next w:val="Normal"/>
    <w:qFormat/>
    <w:pPr>
      <w:keepNext/>
      <w:spacing w:before="240" w:after="60"/>
      <w:ind w:firstLine="708"/>
      <w:outlineLvl w:val="2"/>
    </w:pPr>
  </w:style>
  <w:style w:type="paragraph" w:styleId="Titre4">
    <w:name w:val="heading 4"/>
    <w:basedOn w:val="Normal"/>
    <w:next w:val="Normal"/>
    <w:qFormat/>
    <w:pPr>
      <w:keepNext/>
      <w:spacing w:before="240" w:after="60"/>
      <w:outlineLvl w:val="3"/>
    </w:pPr>
  </w:style>
  <w:style w:type="paragraph" w:styleId="Titre5">
    <w:name w:val="heading 5"/>
    <w:basedOn w:val="Normal"/>
    <w:next w:val="Normal"/>
    <w:qFormat/>
    <w:pPr>
      <w:spacing w:before="240" w:after="60"/>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style>
  <w:style w:type="character" w:customStyle="1" w:styleId="WW8Num1z2">
    <w:name w:val="WW8Num1z2"/>
    <w:rPr>
      <w:rFonts w:ascii="Courier New" w:hAnsi="Courier New" w:cs="Courier New" w:hint="default"/>
    </w:rPr>
  </w:style>
  <w:style w:type="character" w:customStyle="1" w:styleId="WW8Num1z3">
    <w:name w:val="WW8Num1z3"/>
    <w:rPr>
      <w:rFonts w:ascii="Wingdings" w:hAnsi="Wingdings" w:cs="Wingdings" w:hint="default"/>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b/>
      <w:bCs/>
      <w:i w:val="0"/>
      <w:iCs w:val="0"/>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b/>
      <w:i/>
      <w:iCs w:val="0"/>
    </w:rPr>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Symbol" w:hAnsi="Symbol" w:cs="Symbol" w:hint="default"/>
    </w:rPr>
  </w:style>
  <w:style w:type="character" w:customStyle="1" w:styleId="WW8Num7z0">
    <w:name w:val="WW8Num7z0"/>
    <w:rPr>
      <w:rFonts w:ascii="Symbol" w:hAnsi="Symbol" w:cs="Symbol" w:hint="default"/>
      <w:b/>
      <w:shd w:val="clear" w:color="auto" w:fill="FFFF00"/>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Policepardfaut2">
    <w:name w:val="Police par défaut2"/>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8z0">
    <w:name w:val="WW8Num8z0"/>
    <w:rPr>
      <w:rFonts w:ascii="Symbol" w:hAnsi="Symbol" w:cs="Symbol" w:hint="default"/>
    </w:rPr>
  </w:style>
  <w:style w:type="character" w:customStyle="1" w:styleId="WW8Num9z0">
    <w:name w:val="WW8Num9z0"/>
    <w:rPr>
      <w:rFonts w:ascii="Symbol" w:hAnsi="Symbol" w:cs="Symbol" w:hint="default"/>
    </w:rPr>
  </w:style>
  <w:style w:type="character" w:customStyle="1" w:styleId="WW8Num10z0">
    <w:name w:val="WW8Num10z0"/>
  </w:style>
  <w:style w:type="character" w:customStyle="1" w:styleId="WW8Num11z0">
    <w:name w:val="WW8Num11z0"/>
    <w:rPr>
      <w:rFonts w:ascii="Symbol" w:hAnsi="Symbol" w:cs="Symbol" w:hint="default"/>
    </w:rPr>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6z0">
    <w:name w:val="WW8Num16z0"/>
    <w:rPr>
      <w:rFonts w:hint="default"/>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8z0">
    <w:name w:val="WW8Num18z0"/>
    <w:rPr>
      <w:rFonts w:hint="default"/>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style>
  <w:style w:type="character" w:customStyle="1" w:styleId="WW8Num20z1">
    <w:name w:val="WW8Num20z1"/>
  </w:style>
  <w:style w:type="character" w:customStyle="1" w:styleId="WW8Num20z2">
    <w:name w:val="WW8Num20z2"/>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rPr>
      <w:rFonts w:hint="default"/>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5z3">
    <w:name w:val="WW8Num25z3"/>
    <w:rPr>
      <w:rFonts w:ascii="Symbol" w:hAnsi="Symbol" w:cs="Symbol" w:hint="default"/>
    </w:rPr>
  </w:style>
  <w:style w:type="character" w:customStyle="1" w:styleId="WW8Num26z0">
    <w:name w:val="WW8Num26z0"/>
    <w:rPr>
      <w:rFonts w:hint="default"/>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Policepardfaut1">
    <w:name w:val="Police par défaut1"/>
  </w:style>
  <w:style w:type="character" w:customStyle="1" w:styleId="En-tteCar">
    <w:name w:val="En-tête Car"/>
    <w:rPr>
      <w:rFonts w:cs="Calibri"/>
      <w:kern w:val="1"/>
      <w:sz w:val="22"/>
      <w:szCs w:val="22"/>
    </w:rPr>
  </w:style>
  <w:style w:type="character" w:customStyle="1" w:styleId="PieddepageCar">
    <w:name w:val="Pied de page Car"/>
    <w:rPr>
      <w:rFonts w:cs="Calibri"/>
      <w:kern w:val="1"/>
      <w:sz w:val="22"/>
      <w:szCs w:val="22"/>
    </w:rPr>
  </w:style>
  <w:style w:type="character" w:styleId="Numrodepage">
    <w:name w:val="page number"/>
    <w:basedOn w:val="Policepardfaut1"/>
  </w:style>
  <w:style w:type="character" w:styleId="lev">
    <w:name w:val="Strong"/>
    <w:qFormat/>
    <w:rPr>
      <w:b/>
    </w:rPr>
  </w:style>
  <w:style w:type="character" w:styleId="Accentuation">
    <w:name w:val="Emphasis"/>
    <w:qFormat/>
    <w:rPr>
      <w:i/>
    </w:rPr>
  </w:style>
  <w:style w:type="character" w:styleId="Lienhypertexte">
    <w:name w:val="Hyperlink"/>
  </w:style>
  <w:style w:type="character" w:customStyle="1" w:styleId="TextedebullesCar">
    <w:name w:val="Texte de bulles Car"/>
  </w:style>
  <w:style w:type="character" w:customStyle="1" w:styleId="Titre1Car">
    <w:name w:val="Titre 1 Car"/>
  </w:style>
  <w:style w:type="character" w:customStyle="1" w:styleId="4n-j">
    <w:name w:val="_4n-j"/>
  </w:style>
  <w:style w:type="character" w:customStyle="1" w:styleId="textexposedshow">
    <w:name w:val="text_exposed_show"/>
  </w:style>
  <w:style w:type="character" w:customStyle="1" w:styleId="5gmx">
    <w:name w:val="_5gmx"/>
  </w:style>
  <w:style w:type="character" w:customStyle="1" w:styleId="Puces">
    <w:name w:val="Puces"/>
  </w:style>
  <w:style w:type="paragraph" w:customStyle="1" w:styleId="Titre20">
    <w:name w:val="Titre2"/>
    <w:basedOn w:val="Normal"/>
    <w:next w:val="Corpsdetexte"/>
    <w:pPr>
      <w:keepNext/>
      <w:spacing w:before="240" w:after="120"/>
    </w:pPr>
    <w:rPr>
      <w:rFonts w:ascii="Arial" w:eastAsia="Microsoft YaHei" w:hAnsi="Arial" w:cs="Lucida Sans"/>
      <w:sz w:val="28"/>
      <w:szCs w:val="28"/>
    </w:rPr>
  </w:style>
  <w:style w:type="paragraph" w:styleId="Corpsdetexte">
    <w:name w:val="Body Text"/>
    <w:basedOn w:val="Normal"/>
    <w:pPr>
      <w:spacing w:after="120"/>
    </w:pPr>
  </w:style>
  <w:style w:type="paragraph" w:styleId="Liste">
    <w:name w:val="List"/>
    <w:basedOn w:val="Corpsdetexte"/>
    <w:rPr>
      <w:rFonts w:cs="Lucida Sans"/>
    </w:rPr>
  </w:style>
  <w:style w:type="paragraph" w:customStyle="1" w:styleId="Lgende2">
    <w:name w:val="Légende2"/>
    <w:basedOn w:val="Normal"/>
    <w:pPr>
      <w:suppressLineNumbers/>
      <w:spacing w:before="120" w:after="120"/>
    </w:pPr>
    <w:rPr>
      <w:rFonts w:cs="Lucida Sans"/>
      <w:i/>
      <w:iCs/>
      <w:sz w:val="24"/>
      <w:szCs w:val="24"/>
    </w:rPr>
  </w:style>
  <w:style w:type="paragraph" w:customStyle="1" w:styleId="Index">
    <w:name w:val="Index"/>
    <w:basedOn w:val="Normal"/>
    <w:pPr>
      <w:suppressLineNumbers/>
    </w:pPr>
    <w:rPr>
      <w:rFonts w:cs="Lucida Sans"/>
    </w:rPr>
  </w:style>
  <w:style w:type="paragraph" w:customStyle="1" w:styleId="Titre10">
    <w:name w:val="Titre1"/>
    <w:basedOn w:val="Normal"/>
    <w:next w:val="Corpsdetexte"/>
    <w:pPr>
      <w:keepNext/>
      <w:spacing w:before="240" w:after="120"/>
    </w:pPr>
  </w:style>
  <w:style w:type="paragraph" w:customStyle="1" w:styleId="Lgende1">
    <w:name w:val="Légende1"/>
    <w:basedOn w:val="Normal"/>
    <w:pPr>
      <w:suppressLineNumbers/>
      <w:spacing w:before="120" w:after="120"/>
    </w:pPr>
  </w:style>
  <w:style w:type="paragraph" w:styleId="En-tte">
    <w:name w:val="header"/>
    <w:basedOn w:val="Normal"/>
  </w:style>
  <w:style w:type="paragraph" w:styleId="Pieddepage">
    <w:name w:val="footer"/>
    <w:basedOn w:val="Normal"/>
  </w:style>
  <w:style w:type="paragraph" w:styleId="NormalWeb">
    <w:name w:val="Normal (Web)"/>
    <w:basedOn w:val="Normal"/>
    <w:pPr>
      <w:widowControl/>
      <w:overflowPunct/>
      <w:spacing w:before="280" w:after="280" w:line="240" w:lineRule="auto"/>
    </w:pPr>
  </w:style>
  <w:style w:type="paragraph" w:styleId="Textedebulles">
    <w:name w:val="Balloon Text"/>
    <w:basedOn w:val="Normal"/>
    <w:pPr>
      <w:spacing w:after="0" w:line="240" w:lineRule="auto"/>
    </w:pPr>
  </w:style>
  <w:style w:type="paragraph" w:styleId="Paragraphedeliste">
    <w:name w:val="List Paragraph"/>
    <w:basedOn w:val="Normal"/>
    <w:qFormat/>
    <w:pPr>
      <w:ind w:left="720"/>
    </w:pPr>
  </w:style>
  <w:style w:type="paragraph" w:styleId="En-ttedetabledesmatires">
    <w:name w:val="TOC Heading"/>
    <w:basedOn w:val="Titre1"/>
    <w:next w:val="Normal"/>
    <w:qFormat/>
    <w:pPr>
      <w:keepLines/>
      <w:widowControl/>
      <w:overflowPunct/>
      <w:spacing w:before="480" w:after="0" w:line="276" w:lineRule="auto"/>
    </w:pPr>
  </w:style>
  <w:style w:type="paragraph" w:styleId="TM2">
    <w:name w:val="toc 2"/>
    <w:basedOn w:val="Normal"/>
    <w:next w:val="Normal"/>
    <w:pPr>
      <w:spacing w:after="0"/>
      <w:ind w:left="220"/>
    </w:pPr>
    <w:rPr>
      <w:b/>
    </w:rPr>
  </w:style>
  <w:style w:type="paragraph" w:styleId="TM1">
    <w:name w:val="toc 1"/>
    <w:basedOn w:val="Normal"/>
    <w:next w:val="Normal"/>
    <w:pPr>
      <w:spacing w:before="120" w:after="0"/>
    </w:pPr>
  </w:style>
  <w:style w:type="paragraph" w:styleId="TM3">
    <w:name w:val="toc 3"/>
    <w:basedOn w:val="Normal"/>
    <w:next w:val="Normal"/>
    <w:pPr>
      <w:spacing w:after="0"/>
      <w:ind w:left="440"/>
    </w:pPr>
  </w:style>
  <w:style w:type="paragraph" w:styleId="TM4">
    <w:name w:val="toc 4"/>
    <w:basedOn w:val="Normal"/>
    <w:next w:val="Normal"/>
    <w:pPr>
      <w:spacing w:after="0"/>
      <w:ind w:left="660"/>
    </w:pPr>
  </w:style>
  <w:style w:type="paragraph" w:styleId="TM5">
    <w:name w:val="toc 5"/>
    <w:basedOn w:val="Normal"/>
    <w:next w:val="Normal"/>
    <w:pPr>
      <w:spacing w:after="0"/>
      <w:ind w:left="880"/>
    </w:pPr>
  </w:style>
  <w:style w:type="paragraph" w:styleId="TM6">
    <w:name w:val="toc 6"/>
    <w:basedOn w:val="Normal"/>
    <w:next w:val="Normal"/>
    <w:pPr>
      <w:spacing w:after="0"/>
      <w:ind w:left="1100"/>
    </w:pPr>
  </w:style>
  <w:style w:type="paragraph" w:styleId="TM7">
    <w:name w:val="toc 7"/>
    <w:basedOn w:val="Normal"/>
    <w:next w:val="Normal"/>
    <w:pPr>
      <w:spacing w:after="0"/>
      <w:ind w:left="1320"/>
    </w:pPr>
  </w:style>
  <w:style w:type="paragraph" w:styleId="TM8">
    <w:name w:val="toc 8"/>
    <w:basedOn w:val="Normal"/>
    <w:next w:val="Normal"/>
    <w:pPr>
      <w:spacing w:after="0"/>
      <w:ind w:left="1540"/>
    </w:pPr>
  </w:style>
  <w:style w:type="paragraph" w:styleId="TM9">
    <w:name w:val="toc 9"/>
    <w:basedOn w:val="Normal"/>
    <w:next w:val="Normal"/>
    <w:pPr>
      <w:spacing w:after="0"/>
      <w:ind w:left="1760"/>
    </w:pPr>
  </w:style>
  <w:style w:type="paragraph" w:customStyle="1" w:styleId="Tabledesmatiresniveau10">
    <w:name w:val="Table des matières niveau 10"/>
    <w:basedOn w:val="Index"/>
    <w:pPr>
      <w:tabs>
        <w:tab w:val="right" w:leader="dot" w:pos="7091"/>
      </w:tabs>
      <w:ind w:left="2547"/>
    </w:p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rPr>
  </w:style>
  <w:style w:type="paragraph" w:customStyle="1" w:styleId="Contenuducadre">
    <w:name w:val="Contenu du cadre"/>
    <w:basedOn w:val="Corpsdetexte"/>
  </w:style>
  <w:style w:type="character" w:styleId="Mentionnonrsolue">
    <w:name w:val="Unresolved Mention"/>
    <w:basedOn w:val="Policepardfaut"/>
    <w:uiPriority w:val="99"/>
    <w:semiHidden/>
    <w:unhideWhenUsed/>
    <w:rsid w:val="00976B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826819">
      <w:bodyDiv w:val="1"/>
      <w:marLeft w:val="0"/>
      <w:marRight w:val="0"/>
      <w:marTop w:val="0"/>
      <w:marBottom w:val="0"/>
      <w:divBdr>
        <w:top w:val="none" w:sz="0" w:space="0" w:color="auto"/>
        <w:left w:val="none" w:sz="0" w:space="0" w:color="auto"/>
        <w:bottom w:val="none" w:sz="0" w:space="0" w:color="auto"/>
        <w:right w:val="none" w:sz="0" w:space="0" w:color="auto"/>
      </w:divBdr>
    </w:div>
    <w:div w:id="376438877">
      <w:bodyDiv w:val="1"/>
      <w:marLeft w:val="0"/>
      <w:marRight w:val="0"/>
      <w:marTop w:val="0"/>
      <w:marBottom w:val="0"/>
      <w:divBdr>
        <w:top w:val="none" w:sz="0" w:space="0" w:color="auto"/>
        <w:left w:val="none" w:sz="0" w:space="0" w:color="auto"/>
        <w:bottom w:val="none" w:sz="0" w:space="0" w:color="auto"/>
        <w:right w:val="none" w:sz="0" w:space="0" w:color="auto"/>
      </w:divBdr>
      <w:divsChild>
        <w:div w:id="678123957">
          <w:marLeft w:val="0"/>
          <w:marRight w:val="0"/>
          <w:marTop w:val="0"/>
          <w:marBottom w:val="0"/>
          <w:divBdr>
            <w:top w:val="none" w:sz="0" w:space="0" w:color="auto"/>
            <w:left w:val="none" w:sz="0" w:space="0" w:color="auto"/>
            <w:bottom w:val="none" w:sz="0" w:space="0" w:color="auto"/>
            <w:right w:val="none" w:sz="0" w:space="0" w:color="auto"/>
          </w:divBdr>
        </w:div>
      </w:divsChild>
    </w:div>
    <w:div w:id="506215151">
      <w:bodyDiv w:val="1"/>
      <w:marLeft w:val="0"/>
      <w:marRight w:val="0"/>
      <w:marTop w:val="0"/>
      <w:marBottom w:val="0"/>
      <w:divBdr>
        <w:top w:val="none" w:sz="0" w:space="0" w:color="auto"/>
        <w:left w:val="none" w:sz="0" w:space="0" w:color="auto"/>
        <w:bottom w:val="none" w:sz="0" w:space="0" w:color="auto"/>
        <w:right w:val="none" w:sz="0" w:space="0" w:color="auto"/>
      </w:divBdr>
    </w:div>
    <w:div w:id="881677395">
      <w:bodyDiv w:val="1"/>
      <w:marLeft w:val="0"/>
      <w:marRight w:val="0"/>
      <w:marTop w:val="0"/>
      <w:marBottom w:val="0"/>
      <w:divBdr>
        <w:top w:val="none" w:sz="0" w:space="0" w:color="auto"/>
        <w:left w:val="none" w:sz="0" w:space="0" w:color="auto"/>
        <w:bottom w:val="none" w:sz="0" w:space="0" w:color="auto"/>
        <w:right w:val="none" w:sz="0" w:space="0" w:color="auto"/>
      </w:divBdr>
    </w:div>
    <w:div w:id="931012778">
      <w:bodyDiv w:val="1"/>
      <w:marLeft w:val="0"/>
      <w:marRight w:val="0"/>
      <w:marTop w:val="0"/>
      <w:marBottom w:val="0"/>
      <w:divBdr>
        <w:top w:val="none" w:sz="0" w:space="0" w:color="auto"/>
        <w:left w:val="none" w:sz="0" w:space="0" w:color="auto"/>
        <w:bottom w:val="none" w:sz="0" w:space="0" w:color="auto"/>
        <w:right w:val="none" w:sz="0" w:space="0" w:color="auto"/>
      </w:divBdr>
    </w:div>
    <w:div w:id="1853567045">
      <w:bodyDiv w:val="1"/>
      <w:marLeft w:val="0"/>
      <w:marRight w:val="0"/>
      <w:marTop w:val="0"/>
      <w:marBottom w:val="0"/>
      <w:divBdr>
        <w:top w:val="none" w:sz="0" w:space="0" w:color="auto"/>
        <w:left w:val="none" w:sz="0" w:space="0" w:color="auto"/>
        <w:bottom w:val="none" w:sz="0" w:space="0" w:color="auto"/>
        <w:right w:val="none" w:sz="0" w:space="0" w:color="auto"/>
      </w:divBdr>
    </w:div>
    <w:div w:id="207743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apper.fr/artiste/ndary-lo/" TargetMode="External"/><Relationship Id="rId13" Type="http://schemas.openxmlformats.org/officeDocument/2006/relationships/hyperlink" Target="https://www.dapper.fr/artiste/soly-cisse/" TargetMode="External"/><Relationship Id="rId18" Type="http://schemas.openxmlformats.org/officeDocument/2006/relationships/image" Target="media/image3.emf"/><Relationship Id="rId3" Type="http://schemas.openxmlformats.org/officeDocument/2006/relationships/settings" Target="settings.xml"/><Relationship Id="rId21" Type="http://schemas.openxmlformats.org/officeDocument/2006/relationships/image" Target="media/image6.emf"/><Relationship Id="rId7" Type="http://schemas.openxmlformats.org/officeDocument/2006/relationships/image" Target="media/image1.jpeg"/><Relationship Id="rId12" Type="http://schemas.openxmlformats.org/officeDocument/2006/relationships/hyperlink" Target="https://www.dapper.fr/artiste/ernest-breleur/" TargetMode="External"/><Relationship Id="rId17" Type="http://schemas.openxmlformats.org/officeDocument/2006/relationships/hyperlink" Target="https://www.dapper.fr/artiste/bili-bidjocka/" TargetMode="External"/><Relationship Id="rId2" Type="http://schemas.openxmlformats.org/officeDocument/2006/relationships/styles" Target="styles.xml"/><Relationship Id="rId16" Type="http://schemas.openxmlformats.org/officeDocument/2006/relationships/hyperlink" Target="https://www.dapper.fr/artiste/joel-mpah-dooh/" TargetMode="External"/><Relationship Id="rId20"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dapper.fr/artiste/guiso/"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dapper.fr/artiste/gabriel-kemzo-malou/" TargetMode="External"/><Relationship Id="rId23" Type="http://schemas.openxmlformats.org/officeDocument/2006/relationships/fontTable" Target="fontTable.xml"/><Relationship Id="rId10" Type="http://schemas.openxmlformats.org/officeDocument/2006/relationships/hyperlink" Target="https://www.dapper.fr/artiste/beaugraff/" TargetMode="External"/><Relationship Id="rId19"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www.dapper.fr/artiste/joana-choumali/" TargetMode="External"/><Relationship Id="rId22"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449</TotalTime>
  <Pages>7</Pages>
  <Words>1544</Words>
  <Characters>8498</Characters>
  <Application>Microsoft Office Word</Application>
  <DocSecurity>0</DocSecurity>
  <Lines>70</Lines>
  <Paragraphs>20</Paragraphs>
  <ScaleCrop>false</ScaleCrop>
  <HeadingPairs>
    <vt:vector size="2" baseType="variant">
      <vt:variant>
        <vt:lpstr>Titre</vt:lpstr>
      </vt:variant>
      <vt:variant>
        <vt:i4>1</vt:i4>
      </vt:variant>
    </vt:vector>
  </HeadingPairs>
  <TitlesOfParts>
    <vt:vector size="1" baseType="lpstr">
      <vt:lpstr>ORDRE DU JOUR :</vt:lpstr>
    </vt:vector>
  </TitlesOfParts>
  <Company/>
  <LinksUpToDate>false</LinksUpToDate>
  <CharactersWithSpaces>10022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ORDRE DU JOUR :</dc:title>
  <dc:subject/>
  <dc:creator>librairie</dc:creator>
  <cp:keywords/>
  <cp:lastModifiedBy>Dapper</cp:lastModifiedBy>
  <cp:revision>70</cp:revision>
  <cp:lastPrinted>2017-11-21T14:57:00Z</cp:lastPrinted>
  <dcterms:created xsi:type="dcterms:W3CDTF">2019-09-18T07:33:00Z</dcterms:created>
  <dcterms:modified xsi:type="dcterms:W3CDTF">2019-10-01T07:38:00Z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lorPos">
    <vt:lpwstr>-1</vt:lpwstr>
  </property>
  <property fmtid="{D5CDD505-2E9C-101B-9397-08002B2CF9AE}" pid="3" name="ColorSet">
    <vt:lpwstr>-1</vt:lpwstr>
  </property>
  <property fmtid="{D5CDD505-2E9C-101B-9397-08002B2CF9AE}" pid="4" name="StylePos">
    <vt:lpwstr>-1</vt:lpwstr>
  </property>
  <property fmtid="{D5CDD505-2E9C-101B-9397-08002B2CF9AE}" pid="5" name="StyleSet">
    <vt:lpwstr>-1</vt:lpwstr>
  </property>
</Properties>
</file>