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483B" w:rsidRPr="000529CB" w:rsidRDefault="00FA483B" w:rsidP="00FA483B">
      <w:pPr>
        <w:pStyle w:val="Kop1"/>
        <w:rPr>
          <w:sz w:val="24"/>
          <w:lang w:val="nl-NL"/>
        </w:rPr>
      </w:pPr>
      <w:bookmarkStart w:id="0" w:name="_Toc343913121"/>
      <w:bookmarkStart w:id="1" w:name="_Toc375729745"/>
      <w:bookmarkStart w:id="2" w:name="_Toc394369466"/>
      <w:bookmarkStart w:id="3" w:name="_Toc455392644"/>
      <w:bookmarkStart w:id="4" w:name="_Toc498765186"/>
      <w:bookmarkStart w:id="5" w:name="_Toc117677278"/>
      <w:bookmarkStart w:id="6" w:name="_Toc144105503"/>
      <w:bookmarkStart w:id="7" w:name="_Toc144107258"/>
      <w:bookmarkStart w:id="8" w:name="_Toc144107313"/>
      <w:bookmarkStart w:id="9" w:name="_Toc144107427"/>
      <w:bookmarkStart w:id="10" w:name="_Toc166059154"/>
      <w:bookmarkStart w:id="11" w:name="_Toc174237151"/>
      <w:bookmarkStart w:id="12" w:name="_Toc243799029"/>
      <w:bookmarkStart w:id="13" w:name="_Toc243799076"/>
      <w:bookmarkStart w:id="14" w:name="_Toc252867242"/>
      <w:bookmarkStart w:id="15" w:name="_Toc284927668"/>
      <w:bookmarkStart w:id="16" w:name="_Toc56400603"/>
      <w:bookmarkStart w:id="17" w:name="_Toc76953817"/>
      <w:proofErr w:type="spellStart"/>
      <w:r w:rsidRPr="000529CB">
        <w:rPr>
          <w:sz w:val="24"/>
          <w:lang w:val="nl-NL"/>
        </w:rPr>
        <w:t>Olfert</w:t>
      </w:r>
      <w:proofErr w:type="spellEnd"/>
      <w:r w:rsidRPr="000529CB">
        <w:rPr>
          <w:sz w:val="24"/>
          <w:lang w:val="nl-NL"/>
        </w:rPr>
        <w:t xml:space="preserve"> Dapper Stichting </w:t>
      </w:r>
    </w:p>
    <w:p w:rsidR="00FA483B" w:rsidRPr="000529CB" w:rsidRDefault="00FA483B" w:rsidP="00FA483B">
      <w:pPr>
        <w:pStyle w:val="Kop1"/>
        <w:rPr>
          <w:sz w:val="24"/>
          <w:lang w:val="nl-NL"/>
        </w:rPr>
      </w:pPr>
    </w:p>
    <w:p w:rsidR="00FA483B" w:rsidRPr="007B611A" w:rsidRDefault="00FA483B" w:rsidP="00FA483B">
      <w:pPr>
        <w:pStyle w:val="Kop1"/>
        <w:rPr>
          <w:sz w:val="24"/>
          <w:lang w:val="nl-NL"/>
        </w:rPr>
      </w:pPr>
      <w:r w:rsidRPr="007B611A">
        <w:rPr>
          <w:sz w:val="24"/>
          <w:lang w:val="nl-NL"/>
        </w:rPr>
        <w:t xml:space="preserve">Gecomprimeerde balans per 31 December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7B611A">
        <w:rPr>
          <w:sz w:val="24"/>
          <w:lang w:val="nl-NL"/>
        </w:rPr>
        <w:t>20</w:t>
      </w:r>
      <w:r>
        <w:rPr>
          <w:sz w:val="24"/>
          <w:lang w:val="nl-NL"/>
        </w:rPr>
        <w:t>2</w:t>
      </w:r>
      <w:r>
        <w:rPr>
          <w:sz w:val="24"/>
          <w:lang w:val="nl-NL"/>
        </w:rPr>
        <w:t>2</w:t>
      </w:r>
    </w:p>
    <w:p w:rsidR="00FA483B" w:rsidRPr="007B611A" w:rsidRDefault="00FA483B" w:rsidP="00FA483B">
      <w:pPr>
        <w:pStyle w:val="Plattetekst3"/>
        <w:rPr>
          <w:b/>
          <w:bCs/>
          <w:sz w:val="22"/>
          <w:lang w:val="nl-NL"/>
        </w:rPr>
      </w:pPr>
    </w:p>
    <w:p w:rsidR="00FA483B" w:rsidRPr="007B611A" w:rsidRDefault="00FA483B" w:rsidP="00FA483B">
      <w:pPr>
        <w:pStyle w:val="Plattetekst3"/>
        <w:rPr>
          <w:b/>
          <w:bCs/>
          <w:lang w:val="nl-NL"/>
        </w:rPr>
      </w:pPr>
      <w:r w:rsidRPr="007B611A">
        <w:rPr>
          <w:b/>
          <w:bCs/>
          <w:sz w:val="22"/>
          <w:lang w:val="nl-NL"/>
        </w:rPr>
        <w:t xml:space="preserve">Vaste activa                                                </w:t>
      </w:r>
      <w:r>
        <w:rPr>
          <w:b/>
          <w:bCs/>
          <w:sz w:val="22"/>
          <w:lang w:val="nl-NL"/>
        </w:rPr>
        <w:t xml:space="preserve">       </w:t>
      </w:r>
      <w:r w:rsidRPr="007B611A">
        <w:rPr>
          <w:b/>
          <w:bCs/>
          <w:sz w:val="22"/>
          <w:lang w:val="nl-NL"/>
        </w:rPr>
        <w:t xml:space="preserve">     </w:t>
      </w:r>
      <w:r w:rsidRPr="000529CB">
        <w:rPr>
          <w:b/>
          <w:bCs/>
          <w:sz w:val="20"/>
          <w:szCs w:val="20"/>
          <w:lang w:val="nl-NL"/>
        </w:rPr>
        <w:t xml:space="preserve"> </w:t>
      </w:r>
      <w:r w:rsidR="00B37883">
        <w:rPr>
          <w:b/>
          <w:bCs/>
          <w:sz w:val="20"/>
          <w:szCs w:val="20"/>
          <w:lang w:val="nl-NL"/>
        </w:rPr>
        <w:t>54.492</w:t>
      </w:r>
    </w:p>
    <w:p w:rsidR="00FA483B" w:rsidRPr="007B611A" w:rsidRDefault="00FA483B" w:rsidP="00FA483B"/>
    <w:p w:rsidR="00B37883" w:rsidRDefault="00FA483B" w:rsidP="00FA483B">
      <w:pPr>
        <w:rPr>
          <w:b/>
          <w:bCs/>
          <w:sz w:val="22"/>
        </w:rPr>
      </w:pPr>
      <w:r w:rsidRPr="000529CB">
        <w:rPr>
          <w:b/>
          <w:bCs/>
          <w:sz w:val="22"/>
        </w:rPr>
        <w:t xml:space="preserve">Vlottende activa                             </w:t>
      </w:r>
      <w:r w:rsidR="00B37883">
        <w:rPr>
          <w:b/>
          <w:bCs/>
          <w:sz w:val="22"/>
        </w:rPr>
        <w:t xml:space="preserve">  </w:t>
      </w:r>
      <w:r w:rsidRPr="000529CB">
        <w:rPr>
          <w:b/>
          <w:bCs/>
          <w:sz w:val="22"/>
        </w:rPr>
        <w:t xml:space="preserve">          </w:t>
      </w:r>
      <w:r>
        <w:rPr>
          <w:b/>
          <w:bCs/>
          <w:sz w:val="22"/>
        </w:rPr>
        <w:t xml:space="preserve">   </w:t>
      </w:r>
      <w:r w:rsidR="00B37883">
        <w:rPr>
          <w:b/>
          <w:bCs/>
          <w:sz w:val="22"/>
        </w:rPr>
        <w:t xml:space="preserve">    </w:t>
      </w:r>
      <w:r w:rsidR="00B37883" w:rsidRPr="00B37883">
        <w:rPr>
          <w:b/>
          <w:bCs/>
          <w:sz w:val="20"/>
          <w:szCs w:val="20"/>
          <w:u w:val="single"/>
        </w:rPr>
        <w:t>15.221.384</w:t>
      </w:r>
    </w:p>
    <w:p w:rsidR="00FA483B" w:rsidRPr="00FA483B" w:rsidRDefault="00FA483B" w:rsidP="00FA483B">
      <w:pPr>
        <w:rPr>
          <w:b/>
          <w:bCs/>
          <w:sz w:val="22"/>
          <w:szCs w:val="22"/>
        </w:rPr>
      </w:pPr>
      <w:r>
        <w:rPr>
          <w:b/>
          <w:bCs/>
          <w:sz w:val="22"/>
        </w:rPr>
        <w:t xml:space="preserve">      </w:t>
      </w:r>
      <w:r w:rsidRPr="000529CB">
        <w:rPr>
          <w:b/>
          <w:bCs/>
          <w:sz w:val="22"/>
        </w:rPr>
        <w:t xml:space="preserve">       </w:t>
      </w:r>
    </w:p>
    <w:p w:rsidR="00FA483B" w:rsidRPr="000529CB" w:rsidRDefault="00FA483B" w:rsidP="00FA483B">
      <w:pPr>
        <w:rPr>
          <w:b/>
          <w:bCs/>
          <w:sz w:val="18"/>
          <w:szCs w:val="18"/>
        </w:rPr>
      </w:pPr>
      <w:r w:rsidRPr="000529CB">
        <w:t xml:space="preserve">                                                                   </w:t>
      </w:r>
      <w:r w:rsidR="0042399A">
        <w:t xml:space="preserve"> </w:t>
      </w:r>
      <w:r>
        <w:t xml:space="preserve"> </w:t>
      </w:r>
      <w:r w:rsidR="00B37883">
        <w:rPr>
          <w:b/>
          <w:bCs/>
          <w:sz w:val="20"/>
          <w:szCs w:val="20"/>
        </w:rPr>
        <w:t xml:space="preserve"> 15.275.875</w:t>
      </w:r>
    </w:p>
    <w:p w:rsidR="00FA483B" w:rsidRPr="000529CB" w:rsidRDefault="00FA483B" w:rsidP="00FA483B">
      <w:pPr>
        <w:rPr>
          <w:b/>
          <w:bCs/>
          <w:sz w:val="18"/>
          <w:szCs w:val="18"/>
        </w:rPr>
      </w:pPr>
    </w:p>
    <w:p w:rsidR="00FA483B" w:rsidRPr="000529CB" w:rsidRDefault="00FA483B" w:rsidP="00FA483B">
      <w:pPr>
        <w:rPr>
          <w:b/>
          <w:bCs/>
          <w:sz w:val="22"/>
        </w:rPr>
      </w:pPr>
    </w:p>
    <w:p w:rsidR="00FA483B" w:rsidRPr="000529CB" w:rsidRDefault="00FA483B" w:rsidP="00FA483B">
      <w:pPr>
        <w:rPr>
          <w:b/>
          <w:bCs/>
          <w:sz w:val="18"/>
          <w:szCs w:val="18"/>
        </w:rPr>
      </w:pPr>
      <w:r w:rsidRPr="000529CB">
        <w:rPr>
          <w:b/>
          <w:bCs/>
          <w:sz w:val="22"/>
        </w:rPr>
        <w:t xml:space="preserve">Eigen vermogen                                                </w:t>
      </w:r>
      <w:r w:rsidRPr="000529CB">
        <w:rPr>
          <w:b/>
          <w:bCs/>
          <w:sz w:val="20"/>
          <w:szCs w:val="20"/>
        </w:rPr>
        <w:t>1</w:t>
      </w:r>
      <w:r w:rsidR="0042399A">
        <w:rPr>
          <w:b/>
          <w:bCs/>
          <w:sz w:val="20"/>
          <w:szCs w:val="20"/>
        </w:rPr>
        <w:t>5.148.614</w:t>
      </w:r>
    </w:p>
    <w:p w:rsidR="00FA483B" w:rsidRPr="000529CB" w:rsidRDefault="00FA483B" w:rsidP="00FA483B">
      <w:pPr>
        <w:rPr>
          <w:b/>
          <w:bCs/>
          <w:sz w:val="18"/>
          <w:szCs w:val="18"/>
        </w:rPr>
      </w:pPr>
    </w:p>
    <w:p w:rsidR="0042399A" w:rsidRDefault="00FA483B" w:rsidP="0042399A">
      <w:pPr>
        <w:pStyle w:val="Kop1"/>
        <w:rPr>
          <w:bCs/>
          <w:sz w:val="20"/>
          <w:szCs w:val="20"/>
          <w:u w:val="single"/>
          <w:lang w:val="nl-NL"/>
        </w:rPr>
      </w:pPr>
      <w:r w:rsidRPr="0042399A">
        <w:rPr>
          <w:bCs/>
          <w:sz w:val="22"/>
          <w:lang w:val="nl-NL"/>
        </w:rPr>
        <w:t xml:space="preserve">Schulden              </w:t>
      </w:r>
      <w:r w:rsidR="0042399A">
        <w:rPr>
          <w:bCs/>
          <w:sz w:val="22"/>
          <w:lang w:val="nl-NL"/>
        </w:rPr>
        <w:t xml:space="preserve">                               </w:t>
      </w:r>
      <w:r w:rsidRPr="0042399A">
        <w:rPr>
          <w:bCs/>
          <w:sz w:val="22"/>
          <w:lang w:val="nl-NL"/>
        </w:rPr>
        <w:t xml:space="preserve">             </w:t>
      </w:r>
      <w:r w:rsidR="0042399A">
        <w:rPr>
          <w:bCs/>
          <w:sz w:val="22"/>
          <w:lang w:val="nl-NL"/>
        </w:rPr>
        <w:t xml:space="preserve">      </w:t>
      </w:r>
      <w:r w:rsidR="0042399A" w:rsidRPr="0042399A">
        <w:rPr>
          <w:bCs/>
          <w:sz w:val="20"/>
          <w:szCs w:val="20"/>
          <w:u w:val="single"/>
          <w:lang w:val="nl-NL"/>
        </w:rPr>
        <w:t>127.261</w:t>
      </w:r>
    </w:p>
    <w:p w:rsidR="0042399A" w:rsidRDefault="0042399A" w:rsidP="0042399A">
      <w:pPr>
        <w:pStyle w:val="Plattetekst"/>
        <w:rPr>
          <w:lang w:eastAsia="en-US"/>
        </w:rPr>
      </w:pPr>
    </w:p>
    <w:p w:rsidR="0042399A" w:rsidRPr="0042399A" w:rsidRDefault="0042399A" w:rsidP="0042399A">
      <w:pPr>
        <w:pStyle w:val="Plattetekst"/>
        <w:rPr>
          <w:b/>
          <w:bCs/>
          <w:sz w:val="20"/>
          <w:szCs w:val="20"/>
          <w:lang w:eastAsia="en-US"/>
        </w:rPr>
      </w:pPr>
      <w:r>
        <w:rPr>
          <w:lang w:eastAsia="en-US"/>
        </w:rPr>
        <w:t xml:space="preserve">                                                                      </w:t>
      </w:r>
      <w:r w:rsidRPr="0042399A">
        <w:rPr>
          <w:b/>
          <w:bCs/>
          <w:sz w:val="20"/>
          <w:szCs w:val="20"/>
          <w:lang w:eastAsia="en-US"/>
        </w:rPr>
        <w:t>15.275.875</w:t>
      </w:r>
    </w:p>
    <w:p w:rsidR="0042399A" w:rsidRDefault="0042399A" w:rsidP="0042399A">
      <w:pPr>
        <w:pStyle w:val="Kop1"/>
        <w:rPr>
          <w:bCs/>
          <w:sz w:val="22"/>
          <w:lang w:val="nl-NL"/>
        </w:rPr>
      </w:pPr>
    </w:p>
    <w:p w:rsidR="0042399A" w:rsidRDefault="0042399A" w:rsidP="0042399A">
      <w:pPr>
        <w:pStyle w:val="Kop1"/>
        <w:rPr>
          <w:sz w:val="24"/>
          <w:lang w:val="nl-NL"/>
        </w:rPr>
      </w:pPr>
      <w:r>
        <w:rPr>
          <w:bCs/>
          <w:sz w:val="22"/>
          <w:lang w:val="nl-NL"/>
        </w:rPr>
        <w:t xml:space="preserve">                                                                       </w:t>
      </w:r>
      <w:r w:rsidR="00FA483B" w:rsidRPr="0042399A">
        <w:rPr>
          <w:bCs/>
          <w:sz w:val="22"/>
          <w:lang w:val="nl-NL"/>
        </w:rPr>
        <w:t xml:space="preserve">                                       </w:t>
      </w:r>
      <w:r w:rsidRPr="000529CB">
        <w:rPr>
          <w:sz w:val="24"/>
          <w:lang w:val="nl-NL"/>
        </w:rPr>
        <w:t xml:space="preserve"> </w:t>
      </w:r>
    </w:p>
    <w:p w:rsidR="0042399A" w:rsidRPr="0042399A" w:rsidRDefault="0042399A" w:rsidP="0042399A">
      <w:pPr>
        <w:pStyle w:val="Kop1"/>
        <w:rPr>
          <w:sz w:val="24"/>
          <w:lang w:val="nl-NL"/>
        </w:rPr>
      </w:pPr>
      <w:r w:rsidRPr="00EE3AF7">
        <w:rPr>
          <w:bCs/>
          <w:sz w:val="24"/>
          <w:lang w:val="nl-NL"/>
        </w:rPr>
        <w:t>Gecomprimeerde</w:t>
      </w:r>
      <w:r w:rsidRPr="00EE3AF7">
        <w:rPr>
          <w:bCs/>
          <w:lang w:val="nl-NL"/>
        </w:rPr>
        <w:t xml:space="preserve"> </w:t>
      </w:r>
      <w:r w:rsidRPr="00EE3AF7">
        <w:rPr>
          <w:bCs/>
          <w:sz w:val="24"/>
          <w:lang w:val="nl-NL"/>
        </w:rPr>
        <w:t>winst en verliesrekening 202</w:t>
      </w:r>
      <w:r w:rsidRPr="00EE3AF7">
        <w:rPr>
          <w:bCs/>
          <w:sz w:val="24"/>
          <w:lang w:val="nl-NL"/>
        </w:rPr>
        <w:t>2</w:t>
      </w:r>
    </w:p>
    <w:p w:rsidR="0042399A" w:rsidRPr="007B611A" w:rsidRDefault="0042399A" w:rsidP="0042399A">
      <w:pPr>
        <w:rPr>
          <w:b/>
          <w:bCs/>
        </w:rPr>
      </w:pPr>
    </w:p>
    <w:p w:rsidR="0042399A" w:rsidRPr="007B611A" w:rsidRDefault="0042399A" w:rsidP="0042399A">
      <w:pPr>
        <w:rPr>
          <w:b/>
          <w:bCs/>
          <w:sz w:val="18"/>
          <w:szCs w:val="18"/>
        </w:rPr>
      </w:pPr>
      <w:r>
        <w:rPr>
          <w:b/>
          <w:bCs/>
          <w:sz w:val="22"/>
        </w:rPr>
        <w:t>Opbrengsten</w:t>
      </w:r>
      <w:r w:rsidRPr="007B611A">
        <w:rPr>
          <w:b/>
          <w:bCs/>
          <w:sz w:val="22"/>
        </w:rPr>
        <w:t xml:space="preserve">                                                         </w:t>
      </w:r>
      <w:r w:rsidR="00EE3AF7" w:rsidRPr="0036798B">
        <w:rPr>
          <w:b/>
          <w:bCs/>
          <w:sz w:val="20"/>
          <w:szCs w:val="20"/>
        </w:rPr>
        <w:t>19</w:t>
      </w:r>
      <w:r w:rsidR="00EE3AF7">
        <w:rPr>
          <w:b/>
          <w:bCs/>
          <w:sz w:val="18"/>
          <w:szCs w:val="18"/>
        </w:rPr>
        <w:t>.</w:t>
      </w:r>
      <w:r w:rsidR="00EE3AF7" w:rsidRPr="0036798B">
        <w:rPr>
          <w:b/>
          <w:bCs/>
          <w:sz w:val="20"/>
          <w:szCs w:val="20"/>
        </w:rPr>
        <w:t>533</w:t>
      </w:r>
    </w:p>
    <w:p w:rsidR="0042399A" w:rsidRPr="007B611A" w:rsidRDefault="0042399A" w:rsidP="0042399A">
      <w:pPr>
        <w:rPr>
          <w:b/>
          <w:bCs/>
          <w:sz w:val="18"/>
          <w:szCs w:val="18"/>
        </w:rPr>
      </w:pPr>
    </w:p>
    <w:p w:rsidR="0042399A" w:rsidRPr="007B611A" w:rsidRDefault="0042399A" w:rsidP="0042399A">
      <w:pPr>
        <w:rPr>
          <w:b/>
          <w:bCs/>
          <w:sz w:val="22"/>
        </w:rPr>
      </w:pPr>
      <w:r w:rsidRPr="007B611A">
        <w:rPr>
          <w:b/>
          <w:bCs/>
          <w:sz w:val="22"/>
        </w:rPr>
        <w:t xml:space="preserve">Kosten                                                              </w:t>
      </w:r>
      <w:r>
        <w:rPr>
          <w:b/>
          <w:bCs/>
          <w:sz w:val="22"/>
        </w:rPr>
        <w:t xml:space="preserve">   </w:t>
      </w:r>
      <w:r w:rsidR="00EE3AF7" w:rsidRPr="0036798B">
        <w:rPr>
          <w:b/>
          <w:bCs/>
          <w:sz w:val="20"/>
          <w:szCs w:val="20"/>
          <w:u w:val="single"/>
        </w:rPr>
        <w:t xml:space="preserve"> 857.882</w:t>
      </w:r>
      <w:r w:rsidRPr="0036798B">
        <w:rPr>
          <w:b/>
          <w:bCs/>
          <w:sz w:val="20"/>
          <w:szCs w:val="20"/>
        </w:rPr>
        <w:t xml:space="preserve"> </w:t>
      </w:r>
    </w:p>
    <w:p w:rsidR="0042399A" w:rsidRPr="007B611A" w:rsidRDefault="0042399A" w:rsidP="0042399A">
      <w:pPr>
        <w:rPr>
          <w:b/>
          <w:bCs/>
          <w:sz w:val="22"/>
        </w:rPr>
      </w:pPr>
    </w:p>
    <w:p w:rsidR="0042399A" w:rsidRDefault="0042399A" w:rsidP="0042399A">
      <w:pPr>
        <w:rPr>
          <w:b/>
          <w:bCs/>
          <w:sz w:val="20"/>
          <w:szCs w:val="20"/>
        </w:rPr>
      </w:pPr>
      <w:r w:rsidRPr="007B611A">
        <w:rPr>
          <w:b/>
          <w:bCs/>
          <w:sz w:val="22"/>
        </w:rPr>
        <w:t xml:space="preserve">Exploitatieresultaat                                        </w:t>
      </w:r>
      <w:r w:rsidR="00EE3AF7">
        <w:rPr>
          <w:b/>
          <w:bCs/>
          <w:sz w:val="18"/>
          <w:szCs w:val="18"/>
        </w:rPr>
        <w:t xml:space="preserve">  </w:t>
      </w:r>
      <w:proofErr w:type="gramStart"/>
      <w:r w:rsidR="00EE3AF7">
        <w:rPr>
          <w:b/>
          <w:bCs/>
          <w:sz w:val="18"/>
          <w:szCs w:val="18"/>
        </w:rPr>
        <w:t xml:space="preserve">-  </w:t>
      </w:r>
      <w:r w:rsidR="00EE3AF7" w:rsidRPr="0036798B">
        <w:rPr>
          <w:b/>
          <w:bCs/>
          <w:sz w:val="20"/>
          <w:szCs w:val="20"/>
        </w:rPr>
        <w:t>838</w:t>
      </w:r>
      <w:r w:rsidR="00EE3AF7">
        <w:rPr>
          <w:b/>
          <w:bCs/>
          <w:sz w:val="18"/>
          <w:szCs w:val="18"/>
        </w:rPr>
        <w:t>.</w:t>
      </w:r>
      <w:r w:rsidR="00EE3AF7" w:rsidRPr="0036798B">
        <w:rPr>
          <w:b/>
          <w:bCs/>
          <w:sz w:val="20"/>
          <w:szCs w:val="20"/>
        </w:rPr>
        <w:t>349</w:t>
      </w:r>
      <w:proofErr w:type="gramEnd"/>
    </w:p>
    <w:p w:rsidR="0042399A" w:rsidRDefault="0042399A" w:rsidP="0042399A">
      <w:pPr>
        <w:rPr>
          <w:b/>
          <w:bCs/>
          <w:sz w:val="20"/>
          <w:szCs w:val="20"/>
        </w:rPr>
      </w:pPr>
    </w:p>
    <w:p w:rsidR="0042399A" w:rsidRPr="00FD7AAC" w:rsidRDefault="0042399A" w:rsidP="0042399A">
      <w:pPr>
        <w:rPr>
          <w:b/>
          <w:bCs/>
          <w:sz w:val="22"/>
          <w:szCs w:val="22"/>
        </w:rPr>
      </w:pPr>
      <w:r w:rsidRPr="00FD7AAC">
        <w:rPr>
          <w:b/>
          <w:bCs/>
          <w:sz w:val="22"/>
          <w:szCs w:val="22"/>
        </w:rPr>
        <w:t xml:space="preserve">Jaarresultaat                                                        </w:t>
      </w:r>
    </w:p>
    <w:p w:rsidR="002F31EA" w:rsidRDefault="0042399A" w:rsidP="0042399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</w:t>
      </w:r>
      <w:proofErr w:type="gramStart"/>
      <w:r>
        <w:rPr>
          <w:b/>
          <w:bCs/>
          <w:sz w:val="18"/>
          <w:szCs w:val="18"/>
        </w:rPr>
        <w:t>na</w:t>
      </w:r>
      <w:proofErr w:type="gramEnd"/>
      <w:r>
        <w:rPr>
          <w:b/>
          <w:bCs/>
          <w:sz w:val="18"/>
          <w:szCs w:val="18"/>
        </w:rPr>
        <w:t xml:space="preserve"> rente, afschrijvingen</w:t>
      </w:r>
      <w:r w:rsidR="002F31EA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beleggingsresultaat</w:t>
      </w:r>
    </w:p>
    <w:p w:rsidR="0042399A" w:rsidRPr="007B611A" w:rsidRDefault="002F31EA" w:rsidP="0042399A">
      <w:pPr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en</w:t>
      </w:r>
      <w:proofErr w:type="gramEnd"/>
      <w:r>
        <w:rPr>
          <w:b/>
          <w:bCs/>
          <w:sz w:val="18"/>
          <w:szCs w:val="18"/>
        </w:rPr>
        <w:t xml:space="preserve"> buitengewone baten en lasten</w:t>
      </w:r>
      <w:r w:rsidR="0042399A">
        <w:rPr>
          <w:b/>
          <w:bCs/>
          <w:sz w:val="18"/>
          <w:szCs w:val="18"/>
        </w:rPr>
        <w:t xml:space="preserve">)         </w:t>
      </w:r>
      <w:r w:rsidR="00EE3AF7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                        </w:t>
      </w:r>
      <w:r w:rsidR="0042399A" w:rsidRPr="0036798B">
        <w:rPr>
          <w:b/>
          <w:bCs/>
          <w:sz w:val="20"/>
          <w:szCs w:val="20"/>
        </w:rPr>
        <w:t xml:space="preserve"> </w:t>
      </w:r>
      <w:r w:rsidR="00EE3AF7" w:rsidRPr="0036798B">
        <w:rPr>
          <w:b/>
          <w:bCs/>
          <w:sz w:val="20"/>
          <w:szCs w:val="20"/>
        </w:rPr>
        <w:t>5.065.906</w:t>
      </w:r>
      <w:r w:rsidR="0042399A" w:rsidRPr="0036798B">
        <w:rPr>
          <w:b/>
          <w:bCs/>
          <w:sz w:val="20"/>
          <w:szCs w:val="20"/>
        </w:rPr>
        <w:t xml:space="preserve">  </w:t>
      </w:r>
    </w:p>
    <w:p w:rsidR="0042399A" w:rsidRPr="007B611A" w:rsidRDefault="0042399A" w:rsidP="0042399A">
      <w:pPr>
        <w:rPr>
          <w:b/>
          <w:bCs/>
          <w:sz w:val="18"/>
          <w:szCs w:val="18"/>
        </w:rPr>
      </w:pPr>
    </w:p>
    <w:p w:rsidR="0042399A" w:rsidRPr="007B611A" w:rsidRDefault="0042399A" w:rsidP="0042399A">
      <w:pPr>
        <w:pStyle w:val="Plattetekst"/>
        <w:rPr>
          <w:b/>
        </w:rPr>
      </w:pPr>
    </w:p>
    <w:p w:rsidR="0036798B" w:rsidRDefault="0036798B" w:rsidP="0042399A">
      <w:pPr>
        <w:pStyle w:val="Plattetekst"/>
        <w:rPr>
          <w:b/>
        </w:rPr>
      </w:pPr>
    </w:p>
    <w:p w:rsidR="0036798B" w:rsidRDefault="0036798B" w:rsidP="0042399A">
      <w:pPr>
        <w:pStyle w:val="Plattetekst"/>
        <w:rPr>
          <w:b/>
        </w:rPr>
      </w:pPr>
    </w:p>
    <w:p w:rsidR="0042399A" w:rsidRPr="007B611A" w:rsidRDefault="0042399A" w:rsidP="0042399A">
      <w:pPr>
        <w:pStyle w:val="Plattetekst"/>
        <w:rPr>
          <w:b/>
        </w:rPr>
      </w:pPr>
      <w:r w:rsidRPr="007B611A">
        <w:rPr>
          <w:b/>
        </w:rPr>
        <w:t>Toelichting</w:t>
      </w:r>
    </w:p>
    <w:p w:rsidR="00FA483B" w:rsidRPr="000529CB" w:rsidRDefault="0042399A" w:rsidP="0036798B">
      <w:pPr>
        <w:pStyle w:val="Plattetekst"/>
        <w:rPr>
          <w:b/>
          <w:bCs/>
          <w:sz w:val="18"/>
          <w:szCs w:val="18"/>
        </w:rPr>
      </w:pPr>
      <w:r>
        <w:rPr>
          <w:b/>
        </w:rPr>
        <w:t>Het exploitatieresultaat betreft de activiteiten van de stichting in 202</w:t>
      </w:r>
      <w:r w:rsidR="002F31EA">
        <w:rPr>
          <w:b/>
        </w:rPr>
        <w:t>2</w:t>
      </w:r>
      <w:r>
        <w:rPr>
          <w:b/>
        </w:rPr>
        <w:t xml:space="preserve">, waaronder de tentoonstelling </w:t>
      </w:r>
      <w:r w:rsidR="002F31EA">
        <w:rPr>
          <w:b/>
        </w:rPr>
        <w:t>“</w:t>
      </w:r>
      <w:r>
        <w:rPr>
          <w:b/>
        </w:rPr>
        <w:t>OFF de Dapper</w:t>
      </w:r>
      <w:r w:rsidR="002F31EA">
        <w:rPr>
          <w:b/>
        </w:rPr>
        <w:t xml:space="preserve">” op </w:t>
      </w:r>
      <w:r w:rsidR="0036798B">
        <w:rPr>
          <w:b/>
        </w:rPr>
        <w:t xml:space="preserve">het eiland </w:t>
      </w:r>
      <w:proofErr w:type="spellStart"/>
      <w:r w:rsidR="0036798B">
        <w:rPr>
          <w:b/>
        </w:rPr>
        <w:t>Gorée</w:t>
      </w:r>
      <w:proofErr w:type="spellEnd"/>
      <w:r w:rsidR="0036798B">
        <w:rPr>
          <w:b/>
        </w:rPr>
        <w:t xml:space="preserve"> </w:t>
      </w:r>
      <w:r>
        <w:rPr>
          <w:b/>
        </w:rPr>
        <w:t xml:space="preserve">in het kader van de Biënnale van Dakar 2022 en een nieuw gratis </w:t>
      </w:r>
      <w:proofErr w:type="spellStart"/>
      <w:r>
        <w:rPr>
          <w:b/>
        </w:rPr>
        <w:t>e-book</w:t>
      </w:r>
      <w:proofErr w:type="spellEnd"/>
      <w:r>
        <w:rPr>
          <w:b/>
        </w:rPr>
        <w:t xml:space="preserve">  </w:t>
      </w:r>
      <w:r w:rsidR="002F31EA">
        <w:rPr>
          <w:b/>
        </w:rPr>
        <w:t xml:space="preserve">“Que </w:t>
      </w:r>
      <w:proofErr w:type="spellStart"/>
      <w:r w:rsidR="002F31EA">
        <w:rPr>
          <w:b/>
        </w:rPr>
        <w:t>disent</w:t>
      </w:r>
      <w:proofErr w:type="spellEnd"/>
      <w:r w:rsidR="002F31EA">
        <w:rPr>
          <w:b/>
        </w:rPr>
        <w:t xml:space="preserve"> les </w:t>
      </w:r>
      <w:proofErr w:type="spellStart"/>
      <w:r w:rsidR="002F31EA">
        <w:rPr>
          <w:b/>
        </w:rPr>
        <w:t>masques</w:t>
      </w:r>
      <w:proofErr w:type="spellEnd"/>
      <w:r w:rsidR="002F31EA">
        <w:rPr>
          <w:b/>
        </w:rPr>
        <w:t>”</w:t>
      </w:r>
      <w:r w:rsidR="00FA483B" w:rsidRPr="000529CB">
        <w:rPr>
          <w:b/>
          <w:bCs/>
          <w:sz w:val="18"/>
          <w:szCs w:val="18"/>
        </w:rPr>
        <w:t xml:space="preserve">                                                             </w:t>
      </w:r>
      <w:r w:rsidR="00FA483B">
        <w:rPr>
          <w:b/>
          <w:bCs/>
          <w:sz w:val="18"/>
          <w:szCs w:val="18"/>
        </w:rPr>
        <w:t xml:space="preserve">  </w:t>
      </w:r>
      <w:r w:rsidR="00FA483B" w:rsidRPr="000529CB">
        <w:rPr>
          <w:b/>
          <w:bCs/>
          <w:sz w:val="18"/>
          <w:szCs w:val="18"/>
        </w:rPr>
        <w:t xml:space="preserve">     </w:t>
      </w:r>
      <w:r w:rsidR="00FA483B" w:rsidRPr="000529CB">
        <w:t xml:space="preserve"> </w:t>
      </w:r>
    </w:p>
    <w:p w:rsidR="00FA483B" w:rsidRPr="000529CB" w:rsidRDefault="00FA483B" w:rsidP="00FA483B">
      <w:pPr>
        <w:rPr>
          <w:b/>
          <w:bCs/>
          <w:sz w:val="18"/>
          <w:szCs w:val="18"/>
        </w:rPr>
      </w:pPr>
    </w:p>
    <w:p w:rsidR="00FA483B" w:rsidRPr="000529CB" w:rsidRDefault="00FA483B" w:rsidP="00FA483B">
      <w:pPr>
        <w:rPr>
          <w:b/>
          <w:bCs/>
        </w:rPr>
      </w:pPr>
    </w:p>
    <w:p w:rsidR="00FA483B" w:rsidRDefault="00FA483B" w:rsidP="00FA483B"/>
    <w:p w:rsidR="00FA483B" w:rsidRDefault="00FA483B"/>
    <w:sectPr w:rsidR="00FA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3B"/>
    <w:rsid w:val="002F31EA"/>
    <w:rsid w:val="0036798B"/>
    <w:rsid w:val="0042399A"/>
    <w:rsid w:val="00590616"/>
    <w:rsid w:val="00B37883"/>
    <w:rsid w:val="00EE3AF7"/>
    <w:rsid w:val="00FA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95C445"/>
  <w15:chartTrackingRefBased/>
  <w15:docId w15:val="{85C477CF-1BB5-5941-A919-EDDBA1F6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483B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Kop2"/>
    <w:next w:val="Plattetekst"/>
    <w:link w:val="Kop1Char"/>
    <w:qFormat/>
    <w:rsid w:val="00FA483B"/>
    <w:pPr>
      <w:keepLines w:val="0"/>
      <w:spacing w:before="0" w:line="360" w:lineRule="exact"/>
      <w:outlineLvl w:val="0"/>
    </w:pPr>
    <w:rPr>
      <w:rFonts w:ascii="Times New Roman" w:eastAsia="Times New Roman" w:hAnsi="Times New Roman" w:cs="Times New Roman"/>
      <w:b/>
      <w:color w:val="auto"/>
      <w:sz w:val="32"/>
      <w:szCs w:val="24"/>
      <w:lang w:val="en-GB"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48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A483B"/>
    <w:rPr>
      <w:rFonts w:ascii="Times New Roman" w:eastAsia="Times New Roman" w:hAnsi="Times New Roman" w:cs="Times New Roman"/>
      <w:b/>
      <w:kern w:val="0"/>
      <w:sz w:val="32"/>
      <w:lang w:val="en-GB" w:eastAsia="en-US"/>
      <w14:ligatures w14:val="none"/>
    </w:rPr>
  </w:style>
  <w:style w:type="paragraph" w:styleId="Plattetekst3">
    <w:name w:val="Body Text 3"/>
    <w:basedOn w:val="Standaard"/>
    <w:link w:val="Plattetekst3Char"/>
    <w:rsid w:val="00FA483B"/>
    <w:pPr>
      <w:spacing w:line="260" w:lineRule="atLeast"/>
      <w:ind w:left="142" w:hanging="142"/>
    </w:pPr>
    <w:rPr>
      <w:sz w:val="18"/>
      <w:szCs w:val="16"/>
      <w:lang w:val="en-GB" w:eastAsia="en-US"/>
    </w:rPr>
  </w:style>
  <w:style w:type="character" w:customStyle="1" w:styleId="Plattetekst3Char">
    <w:name w:val="Platte tekst 3 Char"/>
    <w:basedOn w:val="Standaardalinea-lettertype"/>
    <w:link w:val="Plattetekst3"/>
    <w:rsid w:val="00FA483B"/>
    <w:rPr>
      <w:rFonts w:ascii="Times New Roman" w:eastAsia="Times New Roman" w:hAnsi="Times New Roman" w:cs="Times New Roman"/>
      <w:kern w:val="0"/>
      <w:sz w:val="18"/>
      <w:szCs w:val="16"/>
      <w:lang w:val="en-GB" w:eastAsia="en-US"/>
      <w14:ligatures w14:val="none"/>
    </w:rPr>
  </w:style>
  <w:style w:type="paragraph" w:styleId="Plattetekst">
    <w:name w:val="Body Text"/>
    <w:basedOn w:val="Standaard"/>
    <w:link w:val="PlattetekstChar"/>
    <w:rsid w:val="00FA483B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FA483B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483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Borgesius</dc:creator>
  <cp:keywords/>
  <dc:description/>
  <cp:lastModifiedBy>Janneke Borgesius</cp:lastModifiedBy>
  <cp:revision>1</cp:revision>
  <dcterms:created xsi:type="dcterms:W3CDTF">2023-11-28T12:21:00Z</dcterms:created>
  <dcterms:modified xsi:type="dcterms:W3CDTF">2023-11-28T13:23:00Z</dcterms:modified>
</cp:coreProperties>
</file>