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29CB" w:rsidRPr="000529CB" w:rsidRDefault="000529CB" w:rsidP="000529CB">
      <w:pPr>
        <w:pStyle w:val="Kop1"/>
        <w:rPr>
          <w:sz w:val="24"/>
          <w:lang w:val="nl-NL"/>
        </w:rPr>
      </w:pPr>
      <w:bookmarkStart w:id="0" w:name="_Toc343913121"/>
      <w:bookmarkStart w:id="1" w:name="_Toc375729745"/>
      <w:bookmarkStart w:id="2" w:name="_Toc394369466"/>
      <w:bookmarkStart w:id="3" w:name="_Toc455392644"/>
      <w:bookmarkStart w:id="4" w:name="_Toc498765186"/>
      <w:bookmarkStart w:id="5" w:name="_Toc117677278"/>
      <w:bookmarkStart w:id="6" w:name="_Toc144105503"/>
      <w:bookmarkStart w:id="7" w:name="_Toc144107258"/>
      <w:bookmarkStart w:id="8" w:name="_Toc144107313"/>
      <w:bookmarkStart w:id="9" w:name="_Toc144107427"/>
      <w:bookmarkStart w:id="10" w:name="_Toc166059154"/>
      <w:bookmarkStart w:id="11" w:name="_Toc174237151"/>
      <w:bookmarkStart w:id="12" w:name="_Toc243799029"/>
      <w:bookmarkStart w:id="13" w:name="_Toc243799076"/>
      <w:bookmarkStart w:id="14" w:name="_Toc252867242"/>
      <w:bookmarkStart w:id="15" w:name="_Toc284927668"/>
      <w:bookmarkStart w:id="16" w:name="_Toc56400603"/>
      <w:bookmarkStart w:id="17" w:name="_Toc76953817"/>
      <w:proofErr w:type="spellStart"/>
      <w:r w:rsidRPr="000529CB">
        <w:rPr>
          <w:sz w:val="24"/>
          <w:lang w:val="nl-NL"/>
        </w:rPr>
        <w:t>Olfert</w:t>
      </w:r>
      <w:proofErr w:type="spellEnd"/>
      <w:r w:rsidRPr="000529CB">
        <w:rPr>
          <w:sz w:val="24"/>
          <w:lang w:val="nl-NL"/>
        </w:rPr>
        <w:t xml:space="preserve"> Dapper Stichting </w:t>
      </w:r>
    </w:p>
    <w:p w:rsidR="000529CB" w:rsidRPr="000529CB" w:rsidRDefault="000529CB" w:rsidP="000529CB">
      <w:pPr>
        <w:pStyle w:val="Kop1"/>
        <w:rPr>
          <w:sz w:val="24"/>
          <w:lang w:val="nl-NL"/>
        </w:rPr>
      </w:pPr>
    </w:p>
    <w:p w:rsidR="000529CB" w:rsidRPr="007B611A" w:rsidRDefault="000529CB" w:rsidP="000529CB">
      <w:pPr>
        <w:pStyle w:val="Kop1"/>
        <w:rPr>
          <w:sz w:val="24"/>
          <w:lang w:val="nl-NL"/>
        </w:rPr>
      </w:pPr>
      <w:r w:rsidRPr="007B611A">
        <w:rPr>
          <w:sz w:val="24"/>
          <w:lang w:val="nl-NL"/>
        </w:rPr>
        <w:t xml:space="preserve">Gecomprimeerde balans per 31 December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7B611A">
        <w:rPr>
          <w:sz w:val="24"/>
          <w:lang w:val="nl-NL"/>
        </w:rPr>
        <w:t>201</w:t>
      </w:r>
      <w:r>
        <w:rPr>
          <w:sz w:val="24"/>
          <w:lang w:val="nl-NL"/>
        </w:rPr>
        <w:t>9</w:t>
      </w:r>
    </w:p>
    <w:p w:rsidR="000529CB" w:rsidRPr="007B611A" w:rsidRDefault="000529CB" w:rsidP="000529CB">
      <w:pPr>
        <w:pStyle w:val="Plattetekst3"/>
        <w:rPr>
          <w:b/>
          <w:bCs/>
          <w:sz w:val="22"/>
          <w:lang w:val="nl-NL"/>
        </w:rPr>
      </w:pPr>
    </w:p>
    <w:p w:rsidR="000529CB" w:rsidRPr="007B611A" w:rsidRDefault="000529CB" w:rsidP="000529CB">
      <w:pPr>
        <w:pStyle w:val="Plattetekst3"/>
        <w:rPr>
          <w:b/>
          <w:bCs/>
          <w:lang w:val="nl-NL"/>
        </w:rPr>
      </w:pPr>
      <w:r w:rsidRPr="007B611A">
        <w:rPr>
          <w:b/>
          <w:bCs/>
          <w:sz w:val="22"/>
          <w:lang w:val="nl-NL"/>
        </w:rPr>
        <w:t xml:space="preserve">Vaste activa                                                </w:t>
      </w:r>
      <w:r>
        <w:rPr>
          <w:b/>
          <w:bCs/>
          <w:sz w:val="22"/>
          <w:lang w:val="nl-NL"/>
        </w:rPr>
        <w:t xml:space="preserve">     </w:t>
      </w:r>
      <w:r w:rsidRPr="007B611A">
        <w:rPr>
          <w:b/>
          <w:bCs/>
          <w:sz w:val="22"/>
          <w:lang w:val="nl-NL"/>
        </w:rPr>
        <w:t xml:space="preserve">      </w:t>
      </w:r>
      <w:r w:rsidRPr="000529CB">
        <w:rPr>
          <w:b/>
          <w:bCs/>
          <w:sz w:val="20"/>
          <w:szCs w:val="20"/>
          <w:lang w:val="nl-NL"/>
        </w:rPr>
        <w:t xml:space="preserve"> </w:t>
      </w:r>
      <w:r>
        <w:rPr>
          <w:b/>
          <w:bCs/>
          <w:sz w:val="20"/>
          <w:szCs w:val="20"/>
          <w:lang w:val="nl-NL"/>
        </w:rPr>
        <w:t>54.791</w:t>
      </w:r>
    </w:p>
    <w:p w:rsidR="000529CB" w:rsidRPr="007B611A" w:rsidRDefault="000529CB" w:rsidP="000529CB"/>
    <w:p w:rsidR="000529CB" w:rsidRPr="000529CB" w:rsidRDefault="000529CB" w:rsidP="000529CB">
      <w:pPr>
        <w:rPr>
          <w:b/>
          <w:bCs/>
          <w:sz w:val="18"/>
          <w:szCs w:val="18"/>
          <w:u w:val="single"/>
        </w:rPr>
      </w:pPr>
      <w:r w:rsidRPr="000529CB">
        <w:rPr>
          <w:b/>
          <w:bCs/>
          <w:sz w:val="22"/>
        </w:rPr>
        <w:t xml:space="preserve">Vlottende activa                                                </w:t>
      </w:r>
      <w:r w:rsidRPr="000529CB">
        <w:rPr>
          <w:b/>
          <w:bCs/>
          <w:sz w:val="20"/>
          <w:szCs w:val="20"/>
          <w:u w:val="single"/>
        </w:rPr>
        <w:t>10.420709</w:t>
      </w:r>
    </w:p>
    <w:p w:rsidR="000529CB" w:rsidRPr="000529CB" w:rsidRDefault="000529CB" w:rsidP="000529CB"/>
    <w:p w:rsidR="000529CB" w:rsidRPr="000529CB" w:rsidRDefault="000529CB" w:rsidP="000529CB">
      <w:pPr>
        <w:rPr>
          <w:b/>
          <w:bCs/>
          <w:sz w:val="18"/>
          <w:szCs w:val="18"/>
        </w:rPr>
      </w:pPr>
      <w:r w:rsidRPr="000529CB">
        <w:t xml:space="preserve">                                                                    </w:t>
      </w:r>
      <w:r>
        <w:t xml:space="preserve"> </w:t>
      </w:r>
      <w:r w:rsidRPr="000529CB">
        <w:rPr>
          <w:b/>
          <w:bCs/>
          <w:sz w:val="20"/>
          <w:szCs w:val="20"/>
        </w:rPr>
        <w:t>10.475.500</w:t>
      </w:r>
    </w:p>
    <w:p w:rsidR="000529CB" w:rsidRPr="000529CB" w:rsidRDefault="000529CB" w:rsidP="000529CB">
      <w:pPr>
        <w:rPr>
          <w:b/>
          <w:bCs/>
          <w:sz w:val="18"/>
          <w:szCs w:val="18"/>
        </w:rPr>
      </w:pPr>
    </w:p>
    <w:p w:rsidR="000529CB" w:rsidRPr="000529CB" w:rsidRDefault="000529CB" w:rsidP="000529CB">
      <w:pPr>
        <w:rPr>
          <w:b/>
          <w:bCs/>
          <w:sz w:val="22"/>
        </w:rPr>
      </w:pPr>
    </w:p>
    <w:p w:rsidR="000529CB" w:rsidRPr="000529CB" w:rsidRDefault="000529CB" w:rsidP="000529CB">
      <w:pPr>
        <w:rPr>
          <w:b/>
          <w:bCs/>
          <w:sz w:val="18"/>
          <w:szCs w:val="18"/>
        </w:rPr>
      </w:pPr>
      <w:r w:rsidRPr="000529CB">
        <w:rPr>
          <w:b/>
          <w:bCs/>
          <w:sz w:val="22"/>
        </w:rPr>
        <w:t xml:space="preserve">Eigen vermogen                                                 </w:t>
      </w:r>
      <w:r w:rsidRPr="000529CB">
        <w:rPr>
          <w:b/>
          <w:bCs/>
          <w:sz w:val="20"/>
          <w:szCs w:val="20"/>
        </w:rPr>
        <w:t>10.287.053</w:t>
      </w:r>
    </w:p>
    <w:p w:rsidR="000529CB" w:rsidRPr="000529CB" w:rsidRDefault="000529CB" w:rsidP="000529CB">
      <w:pPr>
        <w:rPr>
          <w:b/>
          <w:bCs/>
          <w:sz w:val="18"/>
          <w:szCs w:val="18"/>
        </w:rPr>
      </w:pPr>
    </w:p>
    <w:p w:rsidR="000529CB" w:rsidRPr="000529CB" w:rsidRDefault="000529CB" w:rsidP="000529CB">
      <w:pPr>
        <w:rPr>
          <w:b/>
          <w:bCs/>
          <w:sz w:val="18"/>
          <w:szCs w:val="18"/>
          <w:u w:val="single"/>
        </w:rPr>
      </w:pPr>
      <w:r w:rsidRPr="000529CB">
        <w:rPr>
          <w:b/>
          <w:bCs/>
          <w:sz w:val="22"/>
        </w:rPr>
        <w:t xml:space="preserve">Schulden                                                        </w:t>
      </w:r>
      <w:r w:rsidR="00197168">
        <w:rPr>
          <w:b/>
          <w:bCs/>
          <w:sz w:val="22"/>
        </w:rPr>
        <w:t xml:space="preserve"> </w:t>
      </w:r>
      <w:r w:rsidRPr="000529CB">
        <w:rPr>
          <w:b/>
          <w:bCs/>
          <w:sz w:val="22"/>
        </w:rPr>
        <w:t xml:space="preserve">       </w:t>
      </w:r>
      <w:r w:rsidR="00197168">
        <w:rPr>
          <w:b/>
          <w:bCs/>
          <w:sz w:val="18"/>
          <w:szCs w:val="18"/>
          <w:u w:val="single"/>
        </w:rPr>
        <w:t>1</w:t>
      </w:r>
      <w:r w:rsidR="00197168" w:rsidRPr="00197168">
        <w:rPr>
          <w:b/>
          <w:bCs/>
          <w:sz w:val="20"/>
          <w:szCs w:val="20"/>
          <w:u w:val="single"/>
        </w:rPr>
        <w:t>88.447</w:t>
      </w:r>
    </w:p>
    <w:p w:rsidR="000529CB" w:rsidRPr="000529CB" w:rsidRDefault="000529CB" w:rsidP="000529CB">
      <w:pPr>
        <w:rPr>
          <w:b/>
          <w:bCs/>
          <w:sz w:val="18"/>
          <w:szCs w:val="18"/>
          <w:u w:val="single"/>
        </w:rPr>
      </w:pPr>
    </w:p>
    <w:p w:rsidR="000529CB" w:rsidRPr="000529CB" w:rsidRDefault="000529CB" w:rsidP="000529CB">
      <w:pPr>
        <w:rPr>
          <w:b/>
          <w:bCs/>
          <w:sz w:val="18"/>
          <w:szCs w:val="18"/>
        </w:rPr>
      </w:pPr>
      <w:r w:rsidRPr="000529CB">
        <w:rPr>
          <w:b/>
          <w:bCs/>
          <w:sz w:val="18"/>
          <w:szCs w:val="18"/>
        </w:rPr>
        <w:t xml:space="preserve">                                                                                             </w:t>
      </w:r>
      <w:r w:rsidRPr="000529CB">
        <w:t xml:space="preserve"> </w:t>
      </w:r>
      <w:r w:rsidRPr="000529CB">
        <w:rPr>
          <w:b/>
          <w:sz w:val="18"/>
          <w:szCs w:val="18"/>
        </w:rPr>
        <w:t>9</w:t>
      </w:r>
      <w:r w:rsidRPr="00197168">
        <w:rPr>
          <w:b/>
          <w:sz w:val="20"/>
          <w:szCs w:val="20"/>
        </w:rPr>
        <w:t>,993,431</w:t>
      </w:r>
    </w:p>
    <w:p w:rsidR="000529CB" w:rsidRPr="000529CB" w:rsidRDefault="000529CB" w:rsidP="000529CB">
      <w:pPr>
        <w:rPr>
          <w:b/>
          <w:bCs/>
          <w:sz w:val="18"/>
          <w:szCs w:val="18"/>
        </w:rPr>
      </w:pPr>
    </w:p>
    <w:p w:rsidR="000529CB" w:rsidRPr="000529CB" w:rsidRDefault="000529CB" w:rsidP="000529CB">
      <w:pPr>
        <w:rPr>
          <w:b/>
          <w:bCs/>
        </w:rPr>
      </w:pPr>
    </w:p>
    <w:p w:rsidR="000529CB" w:rsidRPr="007B611A" w:rsidRDefault="000529CB" w:rsidP="000529CB">
      <w:pPr>
        <w:rPr>
          <w:b/>
          <w:bCs/>
        </w:rPr>
      </w:pPr>
      <w:r w:rsidRPr="007B611A">
        <w:rPr>
          <w:b/>
          <w:bCs/>
        </w:rPr>
        <w:t>Gecomprimeerde winst en verliesrekening 2012</w:t>
      </w:r>
    </w:p>
    <w:p w:rsidR="000529CB" w:rsidRPr="007B611A" w:rsidRDefault="000529CB" w:rsidP="000529CB">
      <w:pPr>
        <w:rPr>
          <w:b/>
          <w:bCs/>
        </w:rPr>
      </w:pPr>
    </w:p>
    <w:p w:rsidR="000529CB" w:rsidRPr="007B611A" w:rsidRDefault="000529CB" w:rsidP="000529CB">
      <w:pPr>
        <w:rPr>
          <w:b/>
          <w:bCs/>
          <w:sz w:val="18"/>
          <w:szCs w:val="18"/>
        </w:rPr>
      </w:pPr>
      <w:r>
        <w:rPr>
          <w:b/>
          <w:bCs/>
          <w:sz w:val="22"/>
        </w:rPr>
        <w:t>Opbrengsten</w:t>
      </w:r>
      <w:r w:rsidRPr="007B611A">
        <w:rPr>
          <w:b/>
          <w:bCs/>
          <w:sz w:val="22"/>
        </w:rPr>
        <w:t xml:space="preserve">                                                         </w:t>
      </w:r>
      <w:r w:rsidR="00924726" w:rsidRPr="00924726">
        <w:rPr>
          <w:b/>
          <w:bCs/>
          <w:sz w:val="20"/>
          <w:szCs w:val="20"/>
        </w:rPr>
        <w:t>29.679</w:t>
      </w:r>
    </w:p>
    <w:p w:rsidR="000529CB" w:rsidRPr="007B611A" w:rsidRDefault="000529CB" w:rsidP="000529CB">
      <w:pPr>
        <w:rPr>
          <w:b/>
          <w:bCs/>
          <w:sz w:val="18"/>
          <w:szCs w:val="18"/>
        </w:rPr>
      </w:pPr>
    </w:p>
    <w:p w:rsidR="000529CB" w:rsidRPr="007B611A" w:rsidRDefault="000529CB" w:rsidP="000529CB">
      <w:pPr>
        <w:rPr>
          <w:b/>
          <w:bCs/>
          <w:sz w:val="22"/>
        </w:rPr>
      </w:pPr>
      <w:r w:rsidRPr="007B611A">
        <w:rPr>
          <w:b/>
          <w:bCs/>
          <w:sz w:val="22"/>
        </w:rPr>
        <w:t xml:space="preserve">Kosten                                                                </w:t>
      </w:r>
      <w:r w:rsidR="00924726">
        <w:rPr>
          <w:b/>
          <w:bCs/>
          <w:sz w:val="22"/>
        </w:rPr>
        <w:t xml:space="preserve">  </w:t>
      </w:r>
      <w:r w:rsidR="00924726" w:rsidRPr="00924726">
        <w:rPr>
          <w:b/>
          <w:bCs/>
          <w:sz w:val="20"/>
          <w:szCs w:val="20"/>
        </w:rPr>
        <w:t>938</w:t>
      </w:r>
      <w:r w:rsidR="00924726">
        <w:rPr>
          <w:b/>
          <w:bCs/>
          <w:sz w:val="20"/>
          <w:szCs w:val="20"/>
        </w:rPr>
        <w:t>.</w:t>
      </w:r>
      <w:r w:rsidR="00924726" w:rsidRPr="00924726">
        <w:rPr>
          <w:b/>
          <w:bCs/>
          <w:sz w:val="20"/>
          <w:szCs w:val="20"/>
        </w:rPr>
        <w:t>590</w:t>
      </w:r>
      <w:r w:rsidRPr="007B611A">
        <w:rPr>
          <w:b/>
          <w:bCs/>
          <w:sz w:val="22"/>
        </w:rPr>
        <w:t xml:space="preserve"> </w:t>
      </w:r>
    </w:p>
    <w:p w:rsidR="000529CB" w:rsidRPr="007B611A" w:rsidRDefault="000529CB" w:rsidP="000529CB">
      <w:pPr>
        <w:rPr>
          <w:b/>
          <w:bCs/>
          <w:sz w:val="22"/>
        </w:rPr>
      </w:pPr>
    </w:p>
    <w:p w:rsidR="000529CB" w:rsidRPr="007B611A" w:rsidRDefault="000529CB" w:rsidP="000529CB">
      <w:pPr>
        <w:rPr>
          <w:b/>
          <w:bCs/>
          <w:sz w:val="18"/>
          <w:szCs w:val="18"/>
        </w:rPr>
      </w:pPr>
      <w:r w:rsidRPr="007B611A">
        <w:rPr>
          <w:b/>
          <w:bCs/>
          <w:sz w:val="22"/>
        </w:rPr>
        <w:t xml:space="preserve">Exploitatieresultaat                                         </w:t>
      </w:r>
      <w:r w:rsidR="00924726" w:rsidRPr="00924726">
        <w:rPr>
          <w:b/>
          <w:bCs/>
          <w:sz w:val="20"/>
          <w:szCs w:val="20"/>
        </w:rPr>
        <w:t>- 908.911</w:t>
      </w:r>
    </w:p>
    <w:p w:rsidR="000529CB" w:rsidRPr="007B611A" w:rsidRDefault="000529CB" w:rsidP="000529CB">
      <w:pPr>
        <w:rPr>
          <w:b/>
          <w:bCs/>
          <w:sz w:val="18"/>
          <w:szCs w:val="18"/>
        </w:rPr>
      </w:pPr>
    </w:p>
    <w:p w:rsidR="000529CB" w:rsidRPr="007B611A" w:rsidRDefault="000529CB" w:rsidP="000529CB">
      <w:pPr>
        <w:rPr>
          <w:b/>
          <w:bCs/>
          <w:sz w:val="18"/>
          <w:szCs w:val="18"/>
        </w:rPr>
      </w:pPr>
    </w:p>
    <w:p w:rsidR="000529CB" w:rsidRPr="007B611A" w:rsidRDefault="000529CB" w:rsidP="000529CB">
      <w:pPr>
        <w:pStyle w:val="Plattetekst"/>
        <w:rPr>
          <w:b/>
        </w:rPr>
      </w:pPr>
    </w:p>
    <w:p w:rsidR="000529CB" w:rsidRPr="007B611A" w:rsidRDefault="000529CB" w:rsidP="000529CB">
      <w:pPr>
        <w:pStyle w:val="Plattetekst"/>
        <w:rPr>
          <w:b/>
        </w:rPr>
      </w:pPr>
      <w:r w:rsidRPr="007B611A">
        <w:rPr>
          <w:b/>
        </w:rPr>
        <w:t>Toelichting</w:t>
      </w:r>
    </w:p>
    <w:p w:rsidR="000529CB" w:rsidRDefault="000529CB" w:rsidP="000529CB">
      <w:pPr>
        <w:pStyle w:val="Plattetekst"/>
        <w:rPr>
          <w:b/>
        </w:rPr>
      </w:pPr>
    </w:p>
    <w:p w:rsidR="000529CB" w:rsidRDefault="000529CB" w:rsidP="000529CB">
      <w:pPr>
        <w:pStyle w:val="Plattetekst"/>
        <w:rPr>
          <w:b/>
        </w:rPr>
      </w:pPr>
      <w:r>
        <w:rPr>
          <w:b/>
        </w:rPr>
        <w:t xml:space="preserve">Het exploitatieresultaat betreft </w:t>
      </w:r>
      <w:r w:rsidR="00924726">
        <w:rPr>
          <w:b/>
        </w:rPr>
        <w:t>de</w:t>
      </w:r>
      <w:r>
        <w:rPr>
          <w:b/>
        </w:rPr>
        <w:t xml:space="preserve"> activiteiten van </w:t>
      </w:r>
      <w:r w:rsidR="004E60CC">
        <w:rPr>
          <w:b/>
        </w:rPr>
        <w:t>stichting</w:t>
      </w:r>
      <w:r>
        <w:rPr>
          <w:b/>
        </w:rPr>
        <w:t xml:space="preserve"> in 201</w:t>
      </w:r>
      <w:r w:rsidR="00924726">
        <w:rPr>
          <w:b/>
        </w:rPr>
        <w:t>9</w:t>
      </w:r>
      <w:r w:rsidR="004E60CC">
        <w:rPr>
          <w:b/>
        </w:rPr>
        <w:t>,</w:t>
      </w:r>
      <w:r>
        <w:rPr>
          <w:b/>
        </w:rPr>
        <w:t xml:space="preserve"> </w:t>
      </w:r>
      <w:r w:rsidR="004E60CC">
        <w:rPr>
          <w:b/>
        </w:rPr>
        <w:t>waaronder de organisatie van een</w:t>
      </w:r>
      <w:r>
        <w:rPr>
          <w:b/>
        </w:rPr>
        <w:t xml:space="preserve"> </w:t>
      </w:r>
      <w:r w:rsidR="004E60CC">
        <w:rPr>
          <w:b/>
        </w:rPr>
        <w:t>foto</w:t>
      </w:r>
      <w:r>
        <w:rPr>
          <w:b/>
        </w:rPr>
        <w:t xml:space="preserve">tentoonstelling </w:t>
      </w:r>
      <w:r w:rsidR="004E60CC">
        <w:rPr>
          <w:b/>
        </w:rPr>
        <w:t xml:space="preserve">en deelname aan het culturele evenement </w:t>
      </w:r>
      <w:proofErr w:type="spellStart"/>
      <w:r w:rsidR="004E60CC">
        <w:rPr>
          <w:b/>
        </w:rPr>
        <w:t>Regards</w:t>
      </w:r>
      <w:proofErr w:type="spellEnd"/>
      <w:r w:rsidR="004E60CC">
        <w:rPr>
          <w:b/>
        </w:rPr>
        <w:t xml:space="preserve"> </w:t>
      </w:r>
      <w:proofErr w:type="spellStart"/>
      <w:r w:rsidR="004E60CC">
        <w:rPr>
          <w:b/>
        </w:rPr>
        <w:t>sur</w:t>
      </w:r>
      <w:proofErr w:type="spellEnd"/>
      <w:r w:rsidR="004E60CC">
        <w:rPr>
          <w:b/>
        </w:rPr>
        <w:t xml:space="preserve"> Cours, beide op </w:t>
      </w:r>
      <w:proofErr w:type="spellStart"/>
      <w:r w:rsidR="004E60CC">
        <w:rPr>
          <w:b/>
        </w:rPr>
        <w:t>Gorée</w:t>
      </w:r>
      <w:proofErr w:type="spellEnd"/>
      <w:r w:rsidR="004E60CC">
        <w:rPr>
          <w:b/>
        </w:rPr>
        <w:t xml:space="preserve"> (Senegal),  deelname </w:t>
      </w:r>
      <w:r w:rsidR="00777195">
        <w:rPr>
          <w:b/>
        </w:rPr>
        <w:t xml:space="preserve">middels bruiklenen </w:t>
      </w:r>
      <w:r w:rsidR="004E60CC">
        <w:rPr>
          <w:b/>
        </w:rPr>
        <w:t xml:space="preserve">aan diverse tentoonstellingen in Parijs en Bologna (Italië) </w:t>
      </w:r>
      <w:r w:rsidR="00777195">
        <w:rPr>
          <w:b/>
        </w:rPr>
        <w:t xml:space="preserve">en </w:t>
      </w:r>
      <w:r w:rsidR="004E60CC">
        <w:rPr>
          <w:b/>
        </w:rPr>
        <w:t>de voorbereiding van evenementen in 2020</w:t>
      </w:r>
      <w:r w:rsidR="00777195">
        <w:rPr>
          <w:b/>
        </w:rPr>
        <w:t>.</w:t>
      </w:r>
      <w:r w:rsidR="004E60CC">
        <w:rPr>
          <w:b/>
        </w:rPr>
        <w:t xml:space="preserve"> </w:t>
      </w:r>
    </w:p>
    <w:p w:rsidR="000529CB" w:rsidRDefault="000529CB" w:rsidP="000529CB">
      <w:pPr>
        <w:pStyle w:val="Plattetekst"/>
        <w:rPr>
          <w:b/>
        </w:rPr>
      </w:pPr>
    </w:p>
    <w:p w:rsidR="000529CB" w:rsidRDefault="000529CB" w:rsidP="000529CB">
      <w:pPr>
        <w:pStyle w:val="Plattetekst"/>
        <w:rPr>
          <w:b/>
        </w:rPr>
      </w:pPr>
      <w:r>
        <w:rPr>
          <w:b/>
        </w:rPr>
        <w:t>De jaarrekeningen wor</w:t>
      </w:r>
      <w:r w:rsidR="004E60CC">
        <w:rPr>
          <w:b/>
        </w:rPr>
        <w:t>d</w:t>
      </w:r>
      <w:r>
        <w:rPr>
          <w:b/>
        </w:rPr>
        <w:t>en gecontroleerd door KPMG.</w:t>
      </w:r>
    </w:p>
    <w:p w:rsidR="000529CB" w:rsidRDefault="000529CB" w:rsidP="000529CB">
      <w:pPr>
        <w:pStyle w:val="Plattetekst"/>
        <w:rPr>
          <w:b/>
        </w:rPr>
      </w:pPr>
    </w:p>
    <w:p w:rsidR="000529CB" w:rsidRPr="007B611A" w:rsidRDefault="000529CB" w:rsidP="000529CB">
      <w:pPr>
        <w:pStyle w:val="Plattetekst"/>
        <w:rPr>
          <w:b/>
        </w:rPr>
      </w:pPr>
    </w:p>
    <w:p w:rsidR="000529CB" w:rsidRPr="000529CB" w:rsidRDefault="000529CB" w:rsidP="000529CB"/>
    <w:p w:rsidR="000529CB" w:rsidRPr="000529CB" w:rsidRDefault="000529CB" w:rsidP="000529CB"/>
    <w:p w:rsidR="000529CB" w:rsidRDefault="000529CB"/>
    <w:sectPr w:rsidR="0005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CB"/>
    <w:rsid w:val="000529CB"/>
    <w:rsid w:val="00197168"/>
    <w:rsid w:val="004E60CC"/>
    <w:rsid w:val="00777195"/>
    <w:rsid w:val="0092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88B1D0"/>
  <w15:chartTrackingRefBased/>
  <w15:docId w15:val="{457CCB0D-695A-1442-A8CD-13BDBA50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29CB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basedOn w:val="Kop2"/>
    <w:next w:val="Plattetekst"/>
    <w:link w:val="Kop1Char"/>
    <w:qFormat/>
    <w:rsid w:val="000529CB"/>
    <w:pPr>
      <w:keepLines w:val="0"/>
      <w:spacing w:before="0" w:line="360" w:lineRule="exact"/>
      <w:outlineLvl w:val="0"/>
    </w:pPr>
    <w:rPr>
      <w:rFonts w:ascii="Times New Roman" w:eastAsia="Times New Roman" w:hAnsi="Times New Roman" w:cs="Times New Roman"/>
      <w:b/>
      <w:color w:val="auto"/>
      <w:sz w:val="32"/>
      <w:szCs w:val="24"/>
      <w:lang w:val="en-GB"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29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529CB"/>
    <w:rPr>
      <w:rFonts w:ascii="Times New Roman" w:eastAsia="Times New Roman" w:hAnsi="Times New Roman" w:cs="Times New Roman"/>
      <w:b/>
      <w:sz w:val="32"/>
      <w:lang w:val="en-GB" w:eastAsia="en-US"/>
    </w:rPr>
  </w:style>
  <w:style w:type="paragraph" w:styleId="Plattetekst3">
    <w:name w:val="Body Text 3"/>
    <w:basedOn w:val="Standaard"/>
    <w:link w:val="Plattetekst3Char"/>
    <w:rsid w:val="000529CB"/>
    <w:pPr>
      <w:spacing w:line="260" w:lineRule="atLeast"/>
      <w:ind w:left="142" w:hanging="142"/>
    </w:pPr>
    <w:rPr>
      <w:sz w:val="18"/>
      <w:szCs w:val="16"/>
      <w:lang w:val="en-GB" w:eastAsia="en-US"/>
    </w:rPr>
  </w:style>
  <w:style w:type="character" w:customStyle="1" w:styleId="Plattetekst3Char">
    <w:name w:val="Platte tekst 3 Char"/>
    <w:basedOn w:val="Standaardalinea-lettertype"/>
    <w:link w:val="Plattetekst3"/>
    <w:rsid w:val="000529CB"/>
    <w:rPr>
      <w:rFonts w:ascii="Times New Roman" w:eastAsia="Times New Roman" w:hAnsi="Times New Roman" w:cs="Times New Roman"/>
      <w:sz w:val="18"/>
      <w:szCs w:val="16"/>
      <w:lang w:val="en-GB" w:eastAsia="en-US"/>
    </w:rPr>
  </w:style>
  <w:style w:type="paragraph" w:styleId="Plattetekst">
    <w:name w:val="Body Text"/>
    <w:basedOn w:val="Standaard"/>
    <w:link w:val="PlattetekstChar"/>
    <w:rsid w:val="000529CB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0529CB"/>
    <w:rPr>
      <w:rFonts w:ascii="Times New Roman" w:eastAsia="Times New Roman" w:hAnsi="Times New Roman" w:cs="Times New Roman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29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4726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4726"/>
    <w:rPr>
      <w:rFonts w:ascii="Times New Roman" w:eastAsia="Times New Roman" w:hAnsi="Times New Roman" w:cs="Times New Roman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Borgesius</dc:creator>
  <cp:keywords/>
  <dc:description/>
  <cp:lastModifiedBy>Janneke Borgesius</cp:lastModifiedBy>
  <cp:revision>2</cp:revision>
  <dcterms:created xsi:type="dcterms:W3CDTF">2020-07-28T09:26:00Z</dcterms:created>
  <dcterms:modified xsi:type="dcterms:W3CDTF">2020-07-28T09:57:00Z</dcterms:modified>
</cp:coreProperties>
</file>