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CFD2" w14:textId="77777777" w:rsidR="00A76ECD" w:rsidRPr="002775F1" w:rsidRDefault="00A76ECD" w:rsidP="00A76ECD">
      <w:pPr>
        <w:rPr>
          <w:b/>
          <w:bCs/>
          <w:lang w:val="en-GB"/>
        </w:rPr>
      </w:pPr>
      <w:r w:rsidRPr="002775F1">
        <w:rPr>
          <w:b/>
          <w:bCs/>
          <w:lang w:val="en-GB"/>
        </w:rPr>
        <w:t xml:space="preserve">B E L E I D S P L A N  </w:t>
      </w:r>
    </w:p>
    <w:p w14:paraId="352C9311" w14:textId="77777777" w:rsidR="00A76ECD" w:rsidRPr="004E498B" w:rsidRDefault="00A76ECD" w:rsidP="00A76ECD">
      <w:pPr>
        <w:rPr>
          <w:b/>
          <w:bCs/>
        </w:rPr>
      </w:pPr>
      <w:r w:rsidRPr="00A76ECD">
        <w:rPr>
          <w:b/>
          <w:bCs/>
        </w:rPr>
        <w:t>2 0 2 0 – 2 0 2 5</w:t>
      </w:r>
    </w:p>
    <w:p w14:paraId="0A12BC9C" w14:textId="77777777" w:rsidR="004E498B" w:rsidRDefault="004E498B" w:rsidP="00A76ECD">
      <w:pPr>
        <w:rPr>
          <w:b/>
          <w:bCs/>
        </w:rPr>
      </w:pPr>
    </w:p>
    <w:p w14:paraId="0BDA6073" w14:textId="77777777" w:rsidR="004E498B" w:rsidRDefault="004E498B" w:rsidP="00A76ECD">
      <w:pPr>
        <w:rPr>
          <w:b/>
          <w:bCs/>
        </w:rPr>
      </w:pPr>
    </w:p>
    <w:p w14:paraId="53B2E2F5" w14:textId="77777777" w:rsidR="00A76ECD" w:rsidRPr="00A76ECD" w:rsidRDefault="00A76ECD" w:rsidP="00A76ECD">
      <w:pPr>
        <w:rPr>
          <w:b/>
          <w:bCs/>
        </w:rPr>
      </w:pPr>
      <w:r w:rsidRPr="00A76ECD">
        <w:rPr>
          <w:b/>
          <w:bCs/>
        </w:rPr>
        <w:t>Doelstelling:</w:t>
      </w:r>
    </w:p>
    <w:p w14:paraId="10B9C047" w14:textId="77777777" w:rsidR="00A76ECD" w:rsidRDefault="00A76ECD" w:rsidP="00A76ECD">
      <w:r>
        <w:t>De doelstelling van Coovels Smits Stichting luidt volgens artikel 2 van de statuten als volgt:</w:t>
      </w:r>
    </w:p>
    <w:p w14:paraId="41120D27" w14:textId="77777777" w:rsidR="00A76ECD" w:rsidRDefault="00A76ECD" w:rsidP="00A76ECD">
      <w:r>
        <w:t>1.</w:t>
      </w:r>
      <w:r>
        <w:tab/>
        <w:t>De Stichting heeft ten doel:</w:t>
      </w:r>
    </w:p>
    <w:p w14:paraId="6C8F7532" w14:textId="77777777" w:rsidR="00A76ECD" w:rsidRDefault="00A76ECD" w:rsidP="00A76ECD">
      <w:r>
        <w:t>a.</w:t>
      </w:r>
      <w:r>
        <w:tab/>
        <w:t>Het lenigen van bijzondere noden op sociaal, maatschappelijk, wetenschappelijk, godsdienstig en cultureel gebied door het uit de opbrengst van haar vermogen verstrekken van gerichte geldelijke ondersteuning aan daarvoor naar het oordeel van het bestuur in aanmerking komende natuurlijke personen en/of rechtspersonen met een soortgelijke doelstelling:</w:t>
      </w:r>
    </w:p>
    <w:p w14:paraId="568FEBCF" w14:textId="77777777" w:rsidR="00A76ECD" w:rsidRDefault="00A76ECD" w:rsidP="00A76ECD">
      <w:r>
        <w:t>b.</w:t>
      </w:r>
      <w:r>
        <w:tab/>
        <w:t>Het verrichten van alle verdere handelingen, die met het vorenstaande in de ruimste zin verband houden of daartoe bevorderlijk kunnen zijn</w:t>
      </w:r>
    </w:p>
    <w:p w14:paraId="6A564CB9" w14:textId="159699FA" w:rsidR="00A76ECD" w:rsidRDefault="00A76ECD" w:rsidP="00A76ECD">
      <w:r>
        <w:t>2.</w:t>
      </w:r>
      <w:r>
        <w:tab/>
        <w:t>De stichting dient met bovenstaand doel het algemeen belang</w:t>
      </w:r>
      <w:r w:rsidR="002775F1">
        <w:t xml:space="preserve"> en heeft een ANBI-status</w:t>
      </w:r>
    </w:p>
    <w:p w14:paraId="0BCA3DF6" w14:textId="77777777" w:rsidR="00A76ECD" w:rsidRDefault="00A76ECD" w:rsidP="00A76ECD">
      <w:r>
        <w:t>3.</w:t>
      </w:r>
      <w:r>
        <w:tab/>
        <w:t>De stichting heeft geen winstoogmerk.</w:t>
      </w:r>
    </w:p>
    <w:p w14:paraId="68B7B74B" w14:textId="77777777" w:rsidR="00A76ECD" w:rsidRDefault="00A76ECD" w:rsidP="00A76ECD">
      <w:r>
        <w:t>Deze doelstelling is in zich een beleidsplan, dat op eigen titel en indien mogelijk in samenwerking met derden zal worden gerealiseerd, maar op na te noemen onderwerpen verduidelijking / invulling behoeft.</w:t>
      </w:r>
    </w:p>
    <w:p w14:paraId="6AFFA989" w14:textId="77777777" w:rsidR="004E498B" w:rsidRDefault="004E498B" w:rsidP="00A76ECD">
      <w:pPr>
        <w:rPr>
          <w:b/>
          <w:bCs/>
        </w:rPr>
      </w:pPr>
    </w:p>
    <w:p w14:paraId="6D17DF2F" w14:textId="77777777" w:rsidR="00A76ECD" w:rsidRPr="00A76ECD" w:rsidRDefault="00A76ECD" w:rsidP="00A76ECD">
      <w:pPr>
        <w:rPr>
          <w:b/>
          <w:bCs/>
        </w:rPr>
      </w:pPr>
      <w:r w:rsidRPr="00A76ECD">
        <w:rPr>
          <w:b/>
          <w:bCs/>
        </w:rPr>
        <w:t>Vermogen en inkomsten:</w:t>
      </w:r>
    </w:p>
    <w:p w14:paraId="47D9F600" w14:textId="77777777" w:rsidR="00A76ECD" w:rsidRDefault="00A76ECD" w:rsidP="00A76ECD">
      <w:r>
        <w:t xml:space="preserve">De stichting beschikt per einde 2018 over een vermogen van </w:t>
      </w:r>
      <w:r>
        <w:rPr>
          <w:rFonts w:cstheme="minorHAnsi"/>
        </w:rPr>
        <w:t xml:space="preserve">€ </w:t>
      </w:r>
      <w:r>
        <w:t>6.392.347, exclusief gerealiseerde en ongerealiseerde koersresultaten effecten, dat blijvend duurzaam en zorgvuldig is / zal worden belegd.</w:t>
      </w:r>
    </w:p>
    <w:p w14:paraId="0FBF3572" w14:textId="77777777" w:rsidR="004E498B" w:rsidRDefault="004E498B" w:rsidP="00A76ECD">
      <w:pPr>
        <w:rPr>
          <w:b/>
          <w:bCs/>
        </w:rPr>
      </w:pPr>
    </w:p>
    <w:p w14:paraId="357208EB" w14:textId="77777777" w:rsidR="00A76ECD" w:rsidRPr="00A76ECD" w:rsidRDefault="00A76ECD" w:rsidP="00A76ECD">
      <w:pPr>
        <w:rPr>
          <w:b/>
          <w:bCs/>
        </w:rPr>
      </w:pPr>
      <w:r w:rsidRPr="00A76ECD">
        <w:rPr>
          <w:b/>
          <w:bCs/>
        </w:rPr>
        <w:t>Rendement vermogen en besteding:</w:t>
      </w:r>
    </w:p>
    <w:p w14:paraId="72CCE32E" w14:textId="77777777" w:rsidR="00A76ECD" w:rsidRDefault="00A76ECD" w:rsidP="00A76ECD">
      <w:r>
        <w:t>Verondersteld wordt, dat het vermogen in beginsel jaarlijks een rendement van 4% kan opleveren.</w:t>
      </w:r>
    </w:p>
    <w:p w14:paraId="39344450" w14:textId="754098D8" w:rsidR="00A76ECD" w:rsidRDefault="00A76ECD" w:rsidP="00A76ECD">
      <w:r>
        <w:t>Ongeacht het werkelijk gerealiseerde rendement zal het streven van het bestuur erop gericht zijn een bedrag ter grootte van in beginsel 4% van het in het begin van dat jaar beschikbare balansvermogen, exclusief koersresultaten effecten (na aftrek van eventuele kosten),</w:t>
      </w:r>
      <w:r w:rsidR="004E498B">
        <w:t>in beginsel</w:t>
      </w:r>
      <w:r>
        <w:t xml:space="preserve"> te besteden aan leniging van noden in </w:t>
      </w:r>
      <w:r w:rsidR="002775F1">
        <w:t>Zuid-Nederland</w:t>
      </w:r>
      <w:bookmarkStart w:id="0" w:name="_GoBack"/>
      <w:bookmarkEnd w:id="0"/>
      <w:r>
        <w:t>, als omschreven in de doelstelling. Overrendement (&gt; 4%) zal in eerste instantie worden aangewend voor herstel van het vermogen, mocht dat in enig jaar niet het na te streven rendement van 4% (na aftrek van eventuele kosten) hebben opgeleverd; wat daarna resteert aan overrendement is beschikbaar voor benutting conform de doelstelling en/of (tijdelijke) toevoeging aan het vermogen.</w:t>
      </w:r>
    </w:p>
    <w:p w14:paraId="252D7A6B" w14:textId="77777777" w:rsidR="004E498B" w:rsidRDefault="004E498B" w:rsidP="00A76ECD">
      <w:pPr>
        <w:rPr>
          <w:b/>
          <w:bCs/>
        </w:rPr>
      </w:pPr>
    </w:p>
    <w:p w14:paraId="5CBE2E0A" w14:textId="77777777" w:rsidR="004E498B" w:rsidRDefault="004E498B" w:rsidP="00A76ECD">
      <w:pPr>
        <w:rPr>
          <w:b/>
          <w:bCs/>
        </w:rPr>
      </w:pPr>
    </w:p>
    <w:p w14:paraId="06F9274E" w14:textId="77777777" w:rsidR="00A76ECD" w:rsidRPr="004E498B" w:rsidRDefault="00A76ECD" w:rsidP="00A76ECD">
      <w:pPr>
        <w:rPr>
          <w:b/>
          <w:bCs/>
        </w:rPr>
      </w:pPr>
      <w:r w:rsidRPr="004E498B">
        <w:rPr>
          <w:b/>
          <w:bCs/>
        </w:rPr>
        <w:lastRenderedPageBreak/>
        <w:t>Bestuurskosten</w:t>
      </w:r>
      <w:r w:rsidR="004E498B">
        <w:rPr>
          <w:b/>
          <w:bCs/>
        </w:rPr>
        <w:t>:</w:t>
      </w:r>
    </w:p>
    <w:p w14:paraId="1F657D81" w14:textId="77777777" w:rsidR="00A76ECD" w:rsidRDefault="00A76ECD" w:rsidP="00A76ECD">
      <w:r>
        <w:t>De bestuurders zullen voor hun werkzaamheden geen loon genieten, maar desgewenst uitsluitend een vrijwilligersvergoeding van € 200 per kwartaal; gemaakte “out of pocket”- kosten in de uitoefening van de bestuursfunctie</w:t>
      </w:r>
      <w:r w:rsidR="004E498B">
        <w:t xml:space="preserve"> en</w:t>
      </w:r>
      <w:r>
        <w:t xml:space="preserve"> gemaakte reiskosten kunnen worden gedeclareerd / vergoed.</w:t>
      </w:r>
    </w:p>
    <w:p w14:paraId="138C911D" w14:textId="77777777" w:rsidR="00A76ECD" w:rsidRDefault="00A76ECD" w:rsidP="00A76ECD"/>
    <w:p w14:paraId="12A7B172" w14:textId="77777777" w:rsidR="00A76ECD" w:rsidRDefault="00A76ECD" w:rsidP="00A76ECD"/>
    <w:p w14:paraId="464F26D3" w14:textId="77777777" w:rsidR="00A76ECD" w:rsidRDefault="00A76ECD" w:rsidP="00A76ECD">
      <w:r>
        <w:t>Aldus vastgesteld en ondertekend in Bestuursvergadering op  27 november 2019,</w:t>
      </w:r>
    </w:p>
    <w:p w14:paraId="65914045" w14:textId="77777777" w:rsidR="00A76ECD" w:rsidRDefault="00A76ECD" w:rsidP="00A76ECD"/>
    <w:p w14:paraId="105B8C2F" w14:textId="77777777" w:rsidR="00A76ECD" w:rsidRDefault="00A76ECD" w:rsidP="00A76ECD"/>
    <w:p w14:paraId="231D96E1" w14:textId="77777777" w:rsidR="00A76ECD" w:rsidRDefault="00A76ECD" w:rsidP="00A76ECD"/>
    <w:p w14:paraId="41320B3B" w14:textId="77777777" w:rsidR="00A76ECD" w:rsidRDefault="00A76ECD" w:rsidP="00A76ECD">
      <w:r>
        <w:t xml:space="preserve">Mr. E.J.M. Schotanus à </w:t>
      </w:r>
      <w:proofErr w:type="spellStart"/>
      <w:r>
        <w:t>Steringa</w:t>
      </w:r>
      <w:proofErr w:type="spellEnd"/>
      <w:r>
        <w:t xml:space="preserve"> Idzerda-Koch, voorzitter</w:t>
      </w:r>
    </w:p>
    <w:p w14:paraId="37E5B9F0" w14:textId="77777777" w:rsidR="00A76ECD" w:rsidRDefault="00A76ECD" w:rsidP="00A76ECD">
      <w:r>
        <w:t>Mr. J.W. de Rijk, penningmeester</w:t>
      </w:r>
    </w:p>
    <w:p w14:paraId="031B0E6C" w14:textId="77777777" w:rsidR="00DD666E" w:rsidRPr="002775F1" w:rsidRDefault="00A76ECD" w:rsidP="00A76ECD">
      <w:pPr>
        <w:rPr>
          <w:lang w:val="en-GB"/>
        </w:rPr>
      </w:pPr>
      <w:r w:rsidRPr="002775F1">
        <w:rPr>
          <w:lang w:val="en-GB"/>
        </w:rPr>
        <w:t xml:space="preserve">Mr. H.A.H.A.M. Franken </w:t>
      </w:r>
      <w:proofErr w:type="spellStart"/>
      <w:r w:rsidRPr="002775F1">
        <w:rPr>
          <w:lang w:val="en-GB"/>
        </w:rPr>
        <w:t>secretaris</w:t>
      </w:r>
      <w:proofErr w:type="spellEnd"/>
    </w:p>
    <w:sectPr w:rsidR="00DD666E" w:rsidRPr="00277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CD"/>
    <w:rsid w:val="002775F1"/>
    <w:rsid w:val="004E498B"/>
    <w:rsid w:val="00A76ECD"/>
    <w:rsid w:val="00DD6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C721"/>
  <w15:chartTrackingRefBased/>
  <w15:docId w15:val="{C7B7CC01-6A03-49BF-B0A9-BEC8928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399</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Franken</dc:creator>
  <cp:keywords/>
  <dc:description/>
  <cp:lastModifiedBy>Bart Franken</cp:lastModifiedBy>
  <cp:revision>2</cp:revision>
  <cp:lastPrinted>2019-11-26T20:43:00Z</cp:lastPrinted>
  <dcterms:created xsi:type="dcterms:W3CDTF">2019-11-26T19:44:00Z</dcterms:created>
  <dcterms:modified xsi:type="dcterms:W3CDTF">2019-12-13T14:37:00Z</dcterms:modified>
</cp:coreProperties>
</file>